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878E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【BEYOND — 創新與全球鏈結｜2026 台灣創投暨私募投資年會</w:t>
      </w:r>
    </w:p>
    <w:p w14:paraId="26F75244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#最具影響力資本盛會 #掌握全球化創新戰略  #洞悉前瞻科技趨勢</w:t>
      </w:r>
    </w:p>
    <w:p w14:paraId="791BC1F5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38ECCA3E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由創投公會（TVCA）與私募公會（TPEA）攜手打造，年度規格最高的投資界盛事——【2026 台灣創投暨私募投資年會】報名正式啟動！</w:t>
      </w:r>
    </w:p>
    <w:p w14:paraId="6F177846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726E07C4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#年會第一天</w:t>
      </w:r>
    </w:p>
    <w:p w14:paraId="022CF19A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上午場將頒予終身成就獎殊榮給緯創集團林憲銘董事長，並特邀鴻海劉揚偉董事長進行專題演講。</w:t>
      </w:r>
    </w:p>
    <w:p w14:paraId="113D5D1E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下午場主題包含半導體新賽局、低軌衛星、AI人工智慧、精密製造等，講者陣容有中華精測、昇達科技、倍利科技、川湖、貝爾威勒等知名成功創業家，以及最具前瞻趨勢的創投家及政府部門首長，帶您深入掌握產業觀點與投資洞見。</w:t>
      </w:r>
    </w:p>
    <w:p w14:paraId="7A29F5E7" w14:textId="7A8E14A8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36CBA3FE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#年會第二天</w:t>
      </w:r>
    </w:p>
    <w:p w14:paraId="3D5F1187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十場專場，主題包括AI、穩定幣、智慧機器人、次世代及淨零永續等專場；並舉辦Asia VC Summit，與PnP Taiwan合作，並邀請到日本及創投公會理事長及國際知名投資人蒞臨，共同思考國際的市場機會。</w:t>
      </w:r>
    </w:p>
    <w:p w14:paraId="0330421C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6D64EC62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Segoe UI Emoji" w:eastAsia="微軟正黑體" w:hAnsi="Segoe UI Emoji" w:cs="Segoe UI Emoji"/>
        </w:rPr>
        <w:t>⭐</w:t>
      </w:r>
      <w:r w:rsidRPr="00BE2E2E">
        <w:rPr>
          <w:rFonts w:ascii="微軟正黑體" w:eastAsia="微軟正黑體" w:hAnsi="微軟正黑體" w:hint="eastAsia"/>
        </w:rPr>
        <w:t>報名連結正式開放，搶先卡位年度大會。</w:t>
      </w:r>
    </w:p>
    <w:p w14:paraId="53CD5EFE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7/7 - 7/8 洞悉 BEYOND 時代下的鏈結新局！</w:t>
      </w:r>
    </w:p>
    <w:p w14:paraId="08C21CB4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19D3E47C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【年會資訊】</w:t>
      </w:r>
    </w:p>
    <w:p w14:paraId="70F11A46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lastRenderedPageBreak/>
        <w:t>▍2026.07.07 (二)臺北文創 14 樓</w:t>
      </w:r>
    </w:p>
    <w:p w14:paraId="6C89D63B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▍2026.07.08 (三)臺北文創 6 樓 ＆ 誠品表演廳 B1</w:t>
      </w:r>
    </w:p>
    <w:p w14:paraId="7EEC775D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 xml:space="preserve">▍官網：https://tvca-summit.tvca.org.tw/ </w:t>
      </w:r>
    </w:p>
    <w:p w14:paraId="50AC1435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</w:p>
    <w:p w14:paraId="749024F8" w14:textId="77777777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 xml:space="preserve">#2026台灣創投暨私募投資年會 #TVCA #TPEA </w:t>
      </w:r>
    </w:p>
    <w:p w14:paraId="5E4F73F6" w14:textId="58E737A0" w:rsidR="00A623B7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 w:rsidRPr="00BE2E2E">
        <w:rPr>
          <w:rFonts w:ascii="微軟正黑體" w:eastAsia="微軟正黑體" w:hAnsi="微軟正黑體" w:hint="eastAsia"/>
        </w:rPr>
        <w:t>#BEYOND #創新與全球鏈結 #私募投資 #創業投資</w:t>
      </w:r>
    </w:p>
    <w:p w14:paraId="291FA8B8" w14:textId="61045F87" w:rsid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7065FABA" wp14:editId="3A880CD6">
            <wp:extent cx="5265420" cy="5265420"/>
            <wp:effectExtent l="0" t="0" r="0" b="0"/>
            <wp:docPr id="89477355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5068" w14:textId="531B7FDF" w:rsid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7030D0D5" wp14:editId="3FBFC226">
            <wp:extent cx="3177540" cy="8854440"/>
            <wp:effectExtent l="0" t="0" r="3810" b="3810"/>
            <wp:docPr id="5120338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EABE" w14:textId="2320C3D0" w:rsid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3B04C3E7" wp14:editId="04C975FB">
            <wp:extent cx="3025140" cy="8846820"/>
            <wp:effectExtent l="0" t="0" r="3810" b="0"/>
            <wp:docPr id="7623387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2901" w14:textId="6C03C66C" w:rsidR="00BE2E2E" w:rsidRPr="00BE2E2E" w:rsidRDefault="00BE2E2E" w:rsidP="00BE2E2E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284AE6D0" wp14:editId="0A4AA0B4">
            <wp:extent cx="5265420" cy="6858000"/>
            <wp:effectExtent l="0" t="0" r="0" b="0"/>
            <wp:docPr id="179822993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E2E" w:rsidRPr="00BE2E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F427" w14:textId="77777777" w:rsidR="00C748B4" w:rsidRDefault="00C748B4" w:rsidP="00601EDA">
      <w:pPr>
        <w:spacing w:after="0" w:line="240" w:lineRule="auto"/>
      </w:pPr>
      <w:r>
        <w:separator/>
      </w:r>
    </w:p>
  </w:endnote>
  <w:endnote w:type="continuationSeparator" w:id="0">
    <w:p w14:paraId="0FA8999D" w14:textId="77777777" w:rsidR="00C748B4" w:rsidRDefault="00C748B4" w:rsidP="0060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2F50" w14:textId="77777777" w:rsidR="00C748B4" w:rsidRDefault="00C748B4" w:rsidP="00601EDA">
      <w:pPr>
        <w:spacing w:after="0" w:line="240" w:lineRule="auto"/>
      </w:pPr>
      <w:r>
        <w:separator/>
      </w:r>
    </w:p>
  </w:footnote>
  <w:footnote w:type="continuationSeparator" w:id="0">
    <w:p w14:paraId="75DC9F73" w14:textId="77777777" w:rsidR="00C748B4" w:rsidRDefault="00C748B4" w:rsidP="00601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E2E"/>
    <w:rsid w:val="00601EDA"/>
    <w:rsid w:val="006D4325"/>
    <w:rsid w:val="008F5BED"/>
    <w:rsid w:val="008F7F69"/>
    <w:rsid w:val="00A623B7"/>
    <w:rsid w:val="00BA1551"/>
    <w:rsid w:val="00BE2E2E"/>
    <w:rsid w:val="00C748B4"/>
    <w:rsid w:val="00DA2D2E"/>
    <w:rsid w:val="00F4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D2C84"/>
  <w15:chartTrackingRefBased/>
  <w15:docId w15:val="{9AC791E8-51E9-4830-B04A-0D308757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2E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E2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E2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E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E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E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E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2E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2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2E2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2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2E2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2E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2E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2E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2E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E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E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E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E2E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E2E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2E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2E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2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E2E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2E2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1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01ED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01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01E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 Tvca</dc:creator>
  <cp:keywords/>
  <dc:description/>
  <cp:lastModifiedBy>MIS Tvca</cp:lastModifiedBy>
  <cp:revision>2</cp:revision>
  <dcterms:created xsi:type="dcterms:W3CDTF">2026-06-18T03:57:00Z</dcterms:created>
  <dcterms:modified xsi:type="dcterms:W3CDTF">2026-06-18T03:57:00Z</dcterms:modified>
</cp:coreProperties>
</file>