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3E7" w:rsidRDefault="000673E7" w:rsidP="000673E7">
      <w:pPr>
        <w:spacing w:line="500" w:lineRule="exact"/>
        <w:jc w:val="center"/>
        <w:rPr>
          <w:rFonts w:ascii="標楷體" w:eastAsia="標楷體" w:hAnsi="標楷體"/>
          <w:b/>
          <w:sz w:val="36"/>
        </w:rPr>
      </w:pPr>
      <w:bookmarkStart w:id="0" w:name="_GoBack"/>
      <w:bookmarkEnd w:id="0"/>
      <w:r>
        <w:rPr>
          <w:rFonts w:ascii="標楷體" w:eastAsia="標楷體" w:hAnsi="標楷體" w:hint="eastAsia"/>
          <w:b/>
          <w:sz w:val="36"/>
        </w:rPr>
        <w:t>國立東華大學</w:t>
      </w:r>
    </w:p>
    <w:p w:rsidR="00881667" w:rsidRDefault="000673E7" w:rsidP="000673E7">
      <w:pPr>
        <w:spacing w:line="500" w:lineRule="exact"/>
        <w:jc w:val="center"/>
        <w:rPr>
          <w:rFonts w:ascii="標楷體" w:eastAsia="標楷體" w:hAnsi="標楷體"/>
          <w:b/>
          <w:sz w:val="36"/>
        </w:rPr>
      </w:pPr>
      <w:r>
        <w:rPr>
          <w:rFonts w:ascii="標楷體" w:eastAsia="標楷體" w:hAnsi="標楷體" w:hint="eastAsia"/>
          <w:b/>
          <w:sz w:val="36"/>
        </w:rPr>
        <w:t>總務處各</w:t>
      </w:r>
      <w:r w:rsidR="00C85792" w:rsidRPr="001B3BAC">
        <w:rPr>
          <w:rFonts w:ascii="標楷體" w:eastAsia="標楷體" w:hAnsi="標楷體" w:hint="eastAsia"/>
          <w:b/>
          <w:sz w:val="36"/>
        </w:rPr>
        <w:t>大樓管理員工作守則</w:t>
      </w:r>
    </w:p>
    <w:p w:rsidR="003A1D28" w:rsidRPr="003A1D28" w:rsidRDefault="003A1D28" w:rsidP="003A1D28">
      <w:pPr>
        <w:spacing w:line="500" w:lineRule="exact"/>
        <w:jc w:val="right"/>
        <w:rPr>
          <w:rFonts w:ascii="標楷體" w:eastAsia="標楷體" w:hAnsi="標楷體"/>
          <w:sz w:val="18"/>
        </w:rPr>
      </w:pPr>
      <w:r w:rsidRPr="003A1D28">
        <w:rPr>
          <w:rFonts w:ascii="標楷體" w:eastAsia="標楷體" w:hAnsi="標楷體" w:hint="eastAsia"/>
          <w:sz w:val="18"/>
        </w:rPr>
        <w:t>113.5.</w:t>
      </w:r>
      <w:r w:rsidR="003A5BAE">
        <w:rPr>
          <w:rFonts w:ascii="標楷體" w:eastAsia="標楷體" w:hAnsi="標楷體" w:hint="eastAsia"/>
          <w:sz w:val="18"/>
        </w:rPr>
        <w:t>16</w:t>
      </w:r>
      <w:r w:rsidRPr="003A1D28">
        <w:rPr>
          <w:rFonts w:ascii="標楷體" w:eastAsia="標楷體" w:hAnsi="標楷體" w:hint="eastAsia"/>
          <w:sz w:val="18"/>
        </w:rPr>
        <w:t>修訂</w:t>
      </w:r>
    </w:p>
    <w:p w:rsidR="00C85792" w:rsidRPr="00252751" w:rsidRDefault="00C85792" w:rsidP="00252751">
      <w:pPr>
        <w:pStyle w:val="a3"/>
        <w:numPr>
          <w:ilvl w:val="0"/>
          <w:numId w:val="3"/>
        </w:numPr>
        <w:adjustRightInd w:val="0"/>
        <w:snapToGrid w:val="0"/>
        <w:spacing w:beforeLines="50" w:before="180" w:after="240" w:line="400" w:lineRule="exact"/>
        <w:ind w:leftChars="0"/>
        <w:jc w:val="both"/>
        <w:rPr>
          <w:rFonts w:ascii="標楷體" w:eastAsia="標楷體" w:hAnsi="標楷體"/>
          <w:b/>
          <w:sz w:val="32"/>
          <w:szCs w:val="32"/>
        </w:rPr>
      </w:pPr>
      <w:r w:rsidRPr="00252751">
        <w:rPr>
          <w:rFonts w:ascii="標楷體" w:eastAsia="標楷體" w:hAnsi="標楷體" w:hint="eastAsia"/>
          <w:b/>
          <w:sz w:val="32"/>
          <w:szCs w:val="32"/>
        </w:rPr>
        <w:t>每日及例行工作與工作執掌</w:t>
      </w:r>
    </w:p>
    <w:p w:rsidR="00C85792" w:rsidRPr="00252751" w:rsidRDefault="00C85792" w:rsidP="00252751">
      <w:pPr>
        <w:pStyle w:val="a3"/>
        <w:numPr>
          <w:ilvl w:val="0"/>
          <w:numId w:val="4"/>
        </w:numPr>
        <w:adjustRightInd w:val="0"/>
        <w:snapToGrid w:val="0"/>
        <w:spacing w:line="400" w:lineRule="exact"/>
        <w:ind w:leftChars="0"/>
        <w:jc w:val="both"/>
        <w:rPr>
          <w:rFonts w:ascii="標楷體" w:eastAsia="標楷體" w:hAnsi="標楷體"/>
          <w:sz w:val="28"/>
          <w:szCs w:val="28"/>
        </w:rPr>
      </w:pPr>
      <w:r w:rsidRPr="00252751">
        <w:rPr>
          <w:rFonts w:ascii="標楷體" w:eastAsia="標楷體" w:hAnsi="標楷體" w:hint="eastAsia"/>
          <w:sz w:val="28"/>
          <w:szCs w:val="28"/>
        </w:rPr>
        <w:t>門禁管制及例行巡檢</w:t>
      </w:r>
    </w:p>
    <w:p w:rsidR="0005567C" w:rsidRPr="0005567C" w:rsidRDefault="0005567C" w:rsidP="0005567C">
      <w:pPr>
        <w:pStyle w:val="a3"/>
        <w:numPr>
          <w:ilvl w:val="0"/>
          <w:numId w:val="5"/>
        </w:numPr>
        <w:adjustRightInd w:val="0"/>
        <w:snapToGrid w:val="0"/>
        <w:spacing w:line="400" w:lineRule="exact"/>
        <w:ind w:leftChars="0" w:left="993" w:hanging="513"/>
        <w:jc w:val="both"/>
        <w:rPr>
          <w:rFonts w:ascii="標楷體" w:eastAsia="標楷體" w:hAnsi="標楷體"/>
          <w:sz w:val="28"/>
          <w:szCs w:val="28"/>
        </w:rPr>
      </w:pPr>
      <w:r>
        <w:rPr>
          <w:rFonts w:ascii="標楷體" w:eastAsia="標楷體" w:hAnsi="標楷體" w:hint="eastAsia"/>
          <w:sz w:val="28"/>
          <w:szCs w:val="28"/>
        </w:rPr>
        <w:t>巡檢大樓空間</w:t>
      </w:r>
      <w:r w:rsidR="002A7A91">
        <w:rPr>
          <w:rFonts w:ascii="標楷體" w:eastAsia="標楷體" w:hAnsi="標楷體" w:hint="eastAsia"/>
          <w:sz w:val="28"/>
          <w:szCs w:val="28"/>
        </w:rPr>
        <w:t>及</w:t>
      </w:r>
      <w:proofErr w:type="gramStart"/>
      <w:r w:rsidR="002A7A91">
        <w:rPr>
          <w:rFonts w:ascii="標楷體" w:eastAsia="標楷體" w:hAnsi="標楷體" w:hint="eastAsia"/>
          <w:sz w:val="28"/>
          <w:szCs w:val="28"/>
        </w:rPr>
        <w:t>周圍</w:t>
      </w:r>
      <w:r>
        <w:rPr>
          <w:rFonts w:ascii="標楷體" w:eastAsia="標楷體" w:hAnsi="標楷體" w:hint="eastAsia"/>
          <w:sz w:val="28"/>
          <w:szCs w:val="28"/>
        </w:rPr>
        <w:t>，</w:t>
      </w:r>
      <w:proofErr w:type="gramEnd"/>
      <w:r>
        <w:rPr>
          <w:rFonts w:ascii="標楷體" w:eastAsia="標楷體" w:hAnsi="標楷體" w:hint="eastAsia"/>
          <w:sz w:val="28"/>
          <w:szCs w:val="28"/>
        </w:rPr>
        <w:t>包含</w:t>
      </w:r>
      <w:r w:rsidRPr="00252751">
        <w:rPr>
          <w:rFonts w:ascii="標楷體" w:eastAsia="標楷體" w:hAnsi="標楷體" w:hint="eastAsia"/>
          <w:sz w:val="28"/>
          <w:szCs w:val="28"/>
        </w:rPr>
        <w:t>地下室、屋頂、陽台及各地方死角，查看有</w:t>
      </w:r>
      <w:r>
        <w:rPr>
          <w:rFonts w:ascii="標楷體" w:eastAsia="標楷體" w:hAnsi="標楷體" w:hint="eastAsia"/>
          <w:sz w:val="28"/>
          <w:szCs w:val="28"/>
        </w:rPr>
        <w:t>無</w:t>
      </w:r>
      <w:r w:rsidRPr="00252751">
        <w:rPr>
          <w:rFonts w:ascii="標楷體" w:eastAsia="標楷體" w:hAnsi="標楷體" w:hint="eastAsia"/>
          <w:sz w:val="28"/>
          <w:szCs w:val="28"/>
        </w:rPr>
        <w:t>異狀並作處置及通報。</w:t>
      </w:r>
    </w:p>
    <w:p w:rsidR="00C85792" w:rsidRPr="002A7A91" w:rsidRDefault="002A7A91" w:rsidP="004F1474">
      <w:pPr>
        <w:pStyle w:val="a3"/>
        <w:numPr>
          <w:ilvl w:val="0"/>
          <w:numId w:val="5"/>
        </w:numPr>
        <w:adjustRightInd w:val="0"/>
        <w:snapToGrid w:val="0"/>
        <w:spacing w:line="400" w:lineRule="exact"/>
        <w:ind w:leftChars="0" w:left="993" w:hanging="513"/>
        <w:jc w:val="both"/>
        <w:rPr>
          <w:rFonts w:ascii="標楷體" w:eastAsia="標楷體" w:hAnsi="標楷體"/>
          <w:sz w:val="28"/>
          <w:szCs w:val="28"/>
        </w:rPr>
      </w:pPr>
      <w:r w:rsidRPr="002A7A91">
        <w:rPr>
          <w:rFonts w:ascii="標楷體" w:eastAsia="標楷體" w:hAnsi="標楷體" w:hint="eastAsia"/>
          <w:sz w:val="28"/>
          <w:szCs w:val="28"/>
        </w:rPr>
        <w:t>確認各</w:t>
      </w:r>
      <w:r w:rsidR="000166AB">
        <w:rPr>
          <w:rFonts w:ascii="標楷體" w:eastAsia="標楷體" w:hAnsi="標楷體" w:hint="eastAsia"/>
          <w:sz w:val="28"/>
          <w:szCs w:val="28"/>
        </w:rPr>
        <w:t>大樓</w:t>
      </w:r>
      <w:r w:rsidRPr="002A7A91">
        <w:rPr>
          <w:rFonts w:ascii="標楷體" w:eastAsia="標楷體" w:hAnsi="標楷體" w:hint="eastAsia"/>
          <w:sz w:val="28"/>
          <w:szCs w:val="28"/>
        </w:rPr>
        <w:t>出入口</w:t>
      </w:r>
      <w:r w:rsidR="000166AB">
        <w:rPr>
          <w:rFonts w:ascii="標楷體" w:eastAsia="標楷體" w:hAnsi="標楷體" w:hint="eastAsia"/>
          <w:sz w:val="28"/>
          <w:szCs w:val="28"/>
        </w:rPr>
        <w:t>、</w:t>
      </w:r>
      <w:r w:rsidRPr="002A7A91">
        <w:rPr>
          <w:rFonts w:ascii="標楷體" w:eastAsia="標楷體" w:hAnsi="標楷體" w:hint="eastAsia"/>
          <w:sz w:val="28"/>
          <w:szCs w:val="28"/>
        </w:rPr>
        <w:t>教室</w:t>
      </w:r>
      <w:r w:rsidR="009C79FE">
        <w:rPr>
          <w:rFonts w:ascii="標楷體" w:eastAsia="標楷體" w:hAnsi="標楷體" w:hint="eastAsia"/>
          <w:sz w:val="28"/>
          <w:szCs w:val="28"/>
        </w:rPr>
        <w:t>、講堂及會議室</w:t>
      </w:r>
      <w:r w:rsidRPr="002A7A91">
        <w:rPr>
          <w:rFonts w:ascii="標楷體" w:eastAsia="標楷體" w:hAnsi="標楷體" w:hint="eastAsia"/>
          <w:sz w:val="28"/>
          <w:szCs w:val="28"/>
        </w:rPr>
        <w:t>開放情形。</w:t>
      </w:r>
    </w:p>
    <w:p w:rsidR="00C85792" w:rsidRPr="00252751" w:rsidRDefault="00C85792" w:rsidP="00252751">
      <w:pPr>
        <w:pStyle w:val="a3"/>
        <w:numPr>
          <w:ilvl w:val="0"/>
          <w:numId w:val="5"/>
        </w:numPr>
        <w:adjustRightInd w:val="0"/>
        <w:snapToGrid w:val="0"/>
        <w:spacing w:line="400" w:lineRule="exact"/>
        <w:ind w:leftChars="0" w:left="993" w:hanging="513"/>
        <w:jc w:val="both"/>
        <w:rPr>
          <w:rFonts w:ascii="標楷體" w:eastAsia="標楷體" w:hAnsi="標楷體"/>
          <w:sz w:val="28"/>
          <w:szCs w:val="28"/>
        </w:rPr>
      </w:pPr>
      <w:r w:rsidRPr="00252751">
        <w:rPr>
          <w:rFonts w:ascii="標楷體" w:eastAsia="標楷體" w:hAnsi="標楷體" w:hint="eastAsia"/>
          <w:sz w:val="28"/>
          <w:szCs w:val="28"/>
        </w:rPr>
        <w:t>關閉課程表排訂不需</w:t>
      </w:r>
      <w:r w:rsidR="00B77DB8" w:rsidRPr="00252751">
        <w:rPr>
          <w:rFonts w:ascii="標楷體" w:eastAsia="標楷體" w:hAnsi="標楷體" w:hint="eastAsia"/>
          <w:sz w:val="28"/>
          <w:szCs w:val="28"/>
        </w:rPr>
        <w:t>使用之教室大門，</w:t>
      </w:r>
      <w:r w:rsidR="00FC2A07">
        <w:rPr>
          <w:rFonts w:ascii="標楷體" w:eastAsia="標楷體" w:hAnsi="標楷體" w:hint="eastAsia"/>
          <w:sz w:val="28"/>
          <w:szCs w:val="28"/>
        </w:rPr>
        <w:t>惟</w:t>
      </w:r>
      <w:r w:rsidRPr="00252751">
        <w:rPr>
          <w:rFonts w:ascii="標楷體" w:eastAsia="標楷體" w:hAnsi="標楷體" w:hint="eastAsia"/>
          <w:sz w:val="28"/>
          <w:szCs w:val="28"/>
        </w:rPr>
        <w:t>自習教室24小時開放使用。</w:t>
      </w:r>
    </w:p>
    <w:p w:rsidR="00C85792" w:rsidRDefault="00C85792" w:rsidP="00252751">
      <w:pPr>
        <w:pStyle w:val="a3"/>
        <w:numPr>
          <w:ilvl w:val="0"/>
          <w:numId w:val="5"/>
        </w:numPr>
        <w:adjustRightInd w:val="0"/>
        <w:snapToGrid w:val="0"/>
        <w:spacing w:line="400" w:lineRule="exact"/>
        <w:ind w:leftChars="0" w:left="993" w:hanging="513"/>
        <w:jc w:val="both"/>
        <w:rPr>
          <w:rFonts w:ascii="標楷體" w:eastAsia="標楷體" w:hAnsi="標楷體"/>
          <w:sz w:val="28"/>
          <w:szCs w:val="28"/>
        </w:rPr>
      </w:pPr>
      <w:r w:rsidRPr="00252751">
        <w:rPr>
          <w:rFonts w:ascii="標楷體" w:eastAsia="標楷體" w:hAnsi="標楷體" w:hint="eastAsia"/>
          <w:sz w:val="28"/>
          <w:szCs w:val="28"/>
        </w:rPr>
        <w:t>晚上上課</w:t>
      </w:r>
      <w:r w:rsidR="00FC2A07">
        <w:rPr>
          <w:rFonts w:ascii="標楷體" w:eastAsia="標楷體" w:hAnsi="標楷體" w:hint="eastAsia"/>
          <w:sz w:val="28"/>
          <w:szCs w:val="28"/>
        </w:rPr>
        <w:t>、開會或表演等借用之</w:t>
      </w:r>
      <w:r w:rsidRPr="00252751">
        <w:rPr>
          <w:rFonts w:ascii="標楷體" w:eastAsia="標楷體" w:hAnsi="標楷體" w:hint="eastAsia"/>
          <w:sz w:val="28"/>
          <w:szCs w:val="28"/>
        </w:rPr>
        <w:t>教室</w:t>
      </w:r>
      <w:r w:rsidR="00590E5E">
        <w:rPr>
          <w:rFonts w:ascii="標楷體" w:eastAsia="標楷體" w:hAnsi="標楷體" w:hint="eastAsia"/>
          <w:sz w:val="28"/>
          <w:szCs w:val="28"/>
        </w:rPr>
        <w:t>、會議室</w:t>
      </w:r>
      <w:r w:rsidR="00FC2A07">
        <w:rPr>
          <w:rFonts w:ascii="標楷體" w:eastAsia="標楷體" w:hAnsi="標楷體" w:hint="eastAsia"/>
          <w:sz w:val="28"/>
          <w:szCs w:val="28"/>
        </w:rPr>
        <w:t>及</w:t>
      </w:r>
      <w:r w:rsidRPr="00252751">
        <w:rPr>
          <w:rFonts w:ascii="標楷體" w:eastAsia="標楷體" w:hAnsi="標楷體" w:hint="eastAsia"/>
          <w:sz w:val="28"/>
          <w:szCs w:val="28"/>
        </w:rPr>
        <w:t>講堂，</w:t>
      </w:r>
      <w:r w:rsidR="00A50790">
        <w:rPr>
          <w:rFonts w:ascii="標楷體" w:eastAsia="標楷體" w:hAnsi="標楷體" w:hint="eastAsia"/>
          <w:sz w:val="28"/>
          <w:szCs w:val="28"/>
        </w:rPr>
        <w:t>應予</w:t>
      </w:r>
      <w:r w:rsidRPr="00252751">
        <w:rPr>
          <w:rFonts w:ascii="標楷體" w:eastAsia="標楷體" w:hAnsi="標楷體" w:hint="eastAsia"/>
          <w:sz w:val="28"/>
          <w:szCs w:val="28"/>
        </w:rPr>
        <w:t>登錄並交待夜</w:t>
      </w:r>
      <w:r w:rsidR="00A50790">
        <w:rPr>
          <w:rFonts w:ascii="標楷體" w:eastAsia="標楷體" w:hAnsi="標楷體" w:hint="eastAsia"/>
          <w:sz w:val="28"/>
          <w:szCs w:val="28"/>
        </w:rPr>
        <w:t>間管理員</w:t>
      </w:r>
      <w:r w:rsidRPr="00252751">
        <w:rPr>
          <w:rFonts w:ascii="標楷體" w:eastAsia="標楷體" w:hAnsi="標楷體" w:hint="eastAsia"/>
          <w:sz w:val="28"/>
          <w:szCs w:val="28"/>
        </w:rPr>
        <w:t>後續處理事項。</w:t>
      </w:r>
    </w:p>
    <w:p w:rsidR="00C85792" w:rsidRPr="00252751" w:rsidRDefault="00C85792" w:rsidP="00252751">
      <w:pPr>
        <w:pStyle w:val="a3"/>
        <w:numPr>
          <w:ilvl w:val="0"/>
          <w:numId w:val="4"/>
        </w:numPr>
        <w:adjustRightInd w:val="0"/>
        <w:snapToGrid w:val="0"/>
        <w:spacing w:line="400" w:lineRule="exact"/>
        <w:ind w:leftChars="0"/>
        <w:jc w:val="both"/>
        <w:rPr>
          <w:rFonts w:ascii="標楷體" w:eastAsia="標楷體" w:hAnsi="標楷體"/>
          <w:sz w:val="28"/>
          <w:szCs w:val="28"/>
        </w:rPr>
      </w:pPr>
      <w:r w:rsidRPr="00252751">
        <w:rPr>
          <w:rFonts w:ascii="標楷體" w:eastAsia="標楷體" w:hAnsi="標楷體" w:hint="eastAsia"/>
          <w:sz w:val="28"/>
          <w:szCs w:val="28"/>
        </w:rPr>
        <w:t>空調運轉</w:t>
      </w:r>
    </w:p>
    <w:p w:rsidR="00C85792" w:rsidRPr="00252751" w:rsidRDefault="00590E5E" w:rsidP="00252751">
      <w:pPr>
        <w:pStyle w:val="a3"/>
        <w:numPr>
          <w:ilvl w:val="0"/>
          <w:numId w:val="6"/>
        </w:numPr>
        <w:adjustRightInd w:val="0"/>
        <w:snapToGrid w:val="0"/>
        <w:spacing w:line="400" w:lineRule="exact"/>
        <w:ind w:leftChars="0" w:left="993" w:hanging="513"/>
        <w:jc w:val="both"/>
        <w:rPr>
          <w:rFonts w:ascii="標楷體" w:eastAsia="標楷體" w:hAnsi="標楷體"/>
          <w:sz w:val="28"/>
          <w:szCs w:val="28"/>
        </w:rPr>
      </w:pPr>
      <w:r>
        <w:rPr>
          <w:rFonts w:ascii="標楷體" w:eastAsia="標楷體" w:hAnsi="標楷體" w:hint="eastAsia"/>
          <w:sz w:val="28"/>
          <w:szCs w:val="28"/>
        </w:rPr>
        <w:t>設置中央空調系統空間</w:t>
      </w:r>
      <w:r w:rsidR="00C85792" w:rsidRPr="00252751">
        <w:rPr>
          <w:rFonts w:ascii="標楷體" w:eastAsia="標楷體" w:hAnsi="標楷體" w:hint="eastAsia"/>
          <w:sz w:val="28"/>
          <w:szCs w:val="28"/>
        </w:rPr>
        <w:t>溫度達28度</w:t>
      </w:r>
      <w:r>
        <w:rPr>
          <w:rFonts w:ascii="標楷體" w:eastAsia="標楷體" w:hAnsi="標楷體" w:hint="eastAsia"/>
          <w:sz w:val="28"/>
          <w:szCs w:val="28"/>
        </w:rPr>
        <w:t>時，始得</w:t>
      </w:r>
      <w:r w:rsidR="00C85792" w:rsidRPr="00252751">
        <w:rPr>
          <w:rFonts w:ascii="標楷體" w:eastAsia="標楷體" w:hAnsi="標楷體" w:hint="eastAsia"/>
          <w:sz w:val="28"/>
          <w:szCs w:val="28"/>
        </w:rPr>
        <w:t>開啟空調</w:t>
      </w:r>
      <w:r w:rsidR="00591631">
        <w:rPr>
          <w:rFonts w:ascii="標楷體" w:eastAsia="標楷體" w:hAnsi="標楷體" w:hint="eastAsia"/>
          <w:sz w:val="28"/>
          <w:szCs w:val="28"/>
        </w:rPr>
        <w:t>，並於</w:t>
      </w:r>
      <w:r>
        <w:rPr>
          <w:rFonts w:ascii="標楷體" w:eastAsia="標楷體" w:hAnsi="標楷體" w:hint="eastAsia"/>
          <w:sz w:val="28"/>
          <w:szCs w:val="28"/>
        </w:rPr>
        <w:t>氣溫降至25度以下或非辦公使用時間關閉空調</w:t>
      </w:r>
      <w:r w:rsidR="00C85792" w:rsidRPr="00252751">
        <w:rPr>
          <w:rFonts w:ascii="標楷體" w:eastAsia="標楷體" w:hAnsi="標楷體" w:hint="eastAsia"/>
          <w:sz w:val="28"/>
          <w:szCs w:val="28"/>
        </w:rPr>
        <w:t>。</w:t>
      </w:r>
    </w:p>
    <w:p w:rsidR="00C85792" w:rsidRPr="00252751" w:rsidRDefault="00C85792" w:rsidP="00252751">
      <w:pPr>
        <w:pStyle w:val="a3"/>
        <w:numPr>
          <w:ilvl w:val="0"/>
          <w:numId w:val="6"/>
        </w:numPr>
        <w:adjustRightInd w:val="0"/>
        <w:snapToGrid w:val="0"/>
        <w:spacing w:line="400" w:lineRule="exact"/>
        <w:ind w:leftChars="0" w:left="993" w:hanging="513"/>
        <w:jc w:val="both"/>
        <w:rPr>
          <w:rFonts w:ascii="標楷體" w:eastAsia="標楷體" w:hAnsi="標楷體"/>
          <w:sz w:val="28"/>
          <w:szCs w:val="28"/>
        </w:rPr>
      </w:pPr>
      <w:r w:rsidRPr="00252751">
        <w:rPr>
          <w:rFonts w:ascii="標楷體" w:eastAsia="標楷體" w:hAnsi="標楷體" w:hint="eastAsia"/>
          <w:sz w:val="28"/>
          <w:szCs w:val="28"/>
        </w:rPr>
        <w:t>接獲用</w:t>
      </w:r>
      <w:proofErr w:type="gramStart"/>
      <w:r w:rsidRPr="00252751">
        <w:rPr>
          <w:rFonts w:ascii="標楷體" w:eastAsia="標楷體" w:hAnsi="標楷體" w:hint="eastAsia"/>
          <w:sz w:val="28"/>
          <w:szCs w:val="28"/>
        </w:rPr>
        <w:t>電超約</w:t>
      </w:r>
      <w:proofErr w:type="gramEnd"/>
      <w:r w:rsidRPr="00252751">
        <w:rPr>
          <w:rFonts w:ascii="標楷體" w:eastAsia="標楷體" w:hAnsi="標楷體" w:hint="eastAsia"/>
          <w:sz w:val="28"/>
          <w:szCs w:val="28"/>
        </w:rPr>
        <w:t>通知時應優先關閉空調。</w:t>
      </w:r>
    </w:p>
    <w:p w:rsidR="00C85792" w:rsidRPr="00252751" w:rsidRDefault="00C85792" w:rsidP="00252751">
      <w:pPr>
        <w:pStyle w:val="a3"/>
        <w:numPr>
          <w:ilvl w:val="0"/>
          <w:numId w:val="4"/>
        </w:numPr>
        <w:adjustRightInd w:val="0"/>
        <w:snapToGrid w:val="0"/>
        <w:spacing w:line="400" w:lineRule="exact"/>
        <w:ind w:leftChars="0"/>
        <w:jc w:val="both"/>
        <w:rPr>
          <w:rFonts w:ascii="標楷體" w:eastAsia="標楷體" w:hAnsi="標楷體"/>
          <w:sz w:val="28"/>
          <w:szCs w:val="28"/>
        </w:rPr>
      </w:pPr>
      <w:r w:rsidRPr="00252751">
        <w:rPr>
          <w:rFonts w:ascii="標楷體" w:eastAsia="標楷體" w:hAnsi="標楷體" w:hint="eastAsia"/>
          <w:sz w:val="28"/>
          <w:szCs w:val="28"/>
        </w:rPr>
        <w:t>設備設施維修報修</w:t>
      </w:r>
    </w:p>
    <w:p w:rsidR="00C85792" w:rsidRPr="00252751" w:rsidRDefault="00C85792" w:rsidP="00252751">
      <w:pPr>
        <w:pStyle w:val="a3"/>
        <w:numPr>
          <w:ilvl w:val="0"/>
          <w:numId w:val="7"/>
        </w:numPr>
        <w:adjustRightInd w:val="0"/>
        <w:snapToGrid w:val="0"/>
        <w:spacing w:line="400" w:lineRule="exact"/>
        <w:ind w:leftChars="0" w:left="993" w:hanging="513"/>
        <w:jc w:val="both"/>
        <w:rPr>
          <w:rFonts w:ascii="標楷體" w:eastAsia="標楷體" w:hAnsi="標楷體"/>
          <w:sz w:val="28"/>
          <w:szCs w:val="28"/>
        </w:rPr>
      </w:pPr>
      <w:r w:rsidRPr="00252751">
        <w:rPr>
          <w:rFonts w:ascii="標楷體" w:eastAsia="標楷體" w:hAnsi="標楷體" w:hint="eastAsia"/>
          <w:sz w:val="28"/>
          <w:szCs w:val="28"/>
        </w:rPr>
        <w:t>檢查公共區域設備設施有無損壞並登錄。</w:t>
      </w:r>
    </w:p>
    <w:p w:rsidR="00C85792" w:rsidRPr="00252751" w:rsidRDefault="00C85792" w:rsidP="00252751">
      <w:pPr>
        <w:pStyle w:val="a3"/>
        <w:numPr>
          <w:ilvl w:val="0"/>
          <w:numId w:val="7"/>
        </w:numPr>
        <w:adjustRightInd w:val="0"/>
        <w:snapToGrid w:val="0"/>
        <w:spacing w:line="400" w:lineRule="exact"/>
        <w:ind w:leftChars="0" w:left="993" w:hanging="513"/>
        <w:jc w:val="both"/>
        <w:rPr>
          <w:rFonts w:ascii="標楷體" w:eastAsia="標楷體" w:hAnsi="標楷體"/>
          <w:sz w:val="28"/>
          <w:szCs w:val="28"/>
        </w:rPr>
      </w:pPr>
      <w:r w:rsidRPr="00252751">
        <w:rPr>
          <w:rFonts w:ascii="標楷體" w:eastAsia="標楷體" w:hAnsi="標楷體" w:hint="eastAsia"/>
          <w:sz w:val="28"/>
          <w:szCs w:val="28"/>
        </w:rPr>
        <w:t>發現或收到各單位報修通知(維修單)，應先予以現場勘察，如能初步簡易排除者，由管理員自行維修。</w:t>
      </w:r>
    </w:p>
    <w:p w:rsidR="00C85792" w:rsidRPr="00252751" w:rsidRDefault="00C85792" w:rsidP="00252751">
      <w:pPr>
        <w:pStyle w:val="a3"/>
        <w:numPr>
          <w:ilvl w:val="0"/>
          <w:numId w:val="7"/>
        </w:numPr>
        <w:adjustRightInd w:val="0"/>
        <w:snapToGrid w:val="0"/>
        <w:spacing w:line="400" w:lineRule="exact"/>
        <w:ind w:leftChars="0" w:left="993" w:hanging="513"/>
        <w:jc w:val="both"/>
        <w:rPr>
          <w:rFonts w:ascii="標楷體" w:eastAsia="標楷體" w:hAnsi="標楷體"/>
          <w:sz w:val="28"/>
          <w:szCs w:val="28"/>
        </w:rPr>
      </w:pPr>
      <w:r w:rsidRPr="00252751">
        <w:rPr>
          <w:rFonts w:ascii="標楷體" w:eastAsia="標楷體" w:hAnsi="標楷體" w:hint="eastAsia"/>
          <w:sz w:val="28"/>
          <w:szCs w:val="28"/>
        </w:rPr>
        <w:t>若經評估已超越一級維修標準者，請登錄填報維修管理系統，並通知報修單位知悉，</w:t>
      </w:r>
      <w:proofErr w:type="gramStart"/>
      <w:r w:rsidRPr="00252751">
        <w:rPr>
          <w:rFonts w:ascii="標楷體" w:eastAsia="標楷體" w:hAnsi="標楷體" w:hint="eastAsia"/>
          <w:sz w:val="28"/>
          <w:szCs w:val="28"/>
        </w:rPr>
        <w:t>俾</w:t>
      </w:r>
      <w:proofErr w:type="gramEnd"/>
      <w:r w:rsidRPr="00252751">
        <w:rPr>
          <w:rFonts w:ascii="標楷體" w:eastAsia="標楷體" w:hAnsi="標楷體" w:hint="eastAsia"/>
          <w:sz w:val="28"/>
          <w:szCs w:val="28"/>
        </w:rPr>
        <w:t>釐清權責。</w:t>
      </w:r>
    </w:p>
    <w:p w:rsidR="00C85792" w:rsidRPr="00252751" w:rsidRDefault="00C85792" w:rsidP="00252751">
      <w:pPr>
        <w:pStyle w:val="a3"/>
        <w:numPr>
          <w:ilvl w:val="0"/>
          <w:numId w:val="4"/>
        </w:numPr>
        <w:adjustRightInd w:val="0"/>
        <w:snapToGrid w:val="0"/>
        <w:spacing w:line="400" w:lineRule="exact"/>
        <w:ind w:leftChars="0"/>
        <w:jc w:val="both"/>
        <w:rPr>
          <w:rFonts w:ascii="標楷體" w:eastAsia="標楷體" w:hAnsi="標楷體"/>
          <w:sz w:val="28"/>
          <w:szCs w:val="28"/>
        </w:rPr>
      </w:pPr>
      <w:r w:rsidRPr="00252751">
        <w:rPr>
          <w:rFonts w:ascii="標楷體" w:eastAsia="標楷體" w:hAnsi="標楷體" w:hint="eastAsia"/>
          <w:sz w:val="28"/>
          <w:szCs w:val="28"/>
        </w:rPr>
        <w:t>清潔檢查管理</w:t>
      </w:r>
    </w:p>
    <w:p w:rsidR="00C85792" w:rsidRPr="00252751" w:rsidRDefault="00C85792" w:rsidP="00252751">
      <w:pPr>
        <w:pStyle w:val="a3"/>
        <w:numPr>
          <w:ilvl w:val="0"/>
          <w:numId w:val="8"/>
        </w:numPr>
        <w:adjustRightInd w:val="0"/>
        <w:snapToGrid w:val="0"/>
        <w:spacing w:line="400" w:lineRule="exact"/>
        <w:ind w:leftChars="0" w:left="993" w:hanging="513"/>
        <w:jc w:val="both"/>
        <w:rPr>
          <w:rFonts w:ascii="標楷體" w:eastAsia="標楷體" w:hAnsi="標楷體"/>
          <w:sz w:val="28"/>
          <w:szCs w:val="28"/>
        </w:rPr>
      </w:pPr>
      <w:r w:rsidRPr="00252751">
        <w:rPr>
          <w:rFonts w:ascii="標楷體" w:eastAsia="標楷體" w:hAnsi="標楷體" w:hint="eastAsia"/>
          <w:sz w:val="28"/>
          <w:szCs w:val="28"/>
        </w:rPr>
        <w:t>依據「校區室內清潔維護及周圍環境清潔等外包工作規範表」實地檢核，如有</w:t>
      </w:r>
      <w:proofErr w:type="gramStart"/>
      <w:r w:rsidRPr="00252751">
        <w:rPr>
          <w:rFonts w:ascii="標楷體" w:eastAsia="標楷體" w:hAnsi="標楷體" w:hint="eastAsia"/>
          <w:sz w:val="28"/>
          <w:szCs w:val="28"/>
        </w:rPr>
        <w:t>不</w:t>
      </w:r>
      <w:proofErr w:type="gramEnd"/>
      <w:r w:rsidRPr="00252751">
        <w:rPr>
          <w:rFonts w:ascii="標楷體" w:eastAsia="標楷體" w:hAnsi="標楷體" w:hint="eastAsia"/>
          <w:sz w:val="28"/>
          <w:szCs w:val="28"/>
        </w:rPr>
        <w:t>潔或未處理部份，即時通知清潔人員改善，若仍未改善或不符規定，則通知事務組清潔管理人員依合約規定接續處理後續事項。</w:t>
      </w:r>
    </w:p>
    <w:p w:rsidR="00C85792" w:rsidRPr="00252751" w:rsidRDefault="00C85792" w:rsidP="00252751">
      <w:pPr>
        <w:pStyle w:val="a3"/>
        <w:numPr>
          <w:ilvl w:val="0"/>
          <w:numId w:val="8"/>
        </w:numPr>
        <w:adjustRightInd w:val="0"/>
        <w:snapToGrid w:val="0"/>
        <w:spacing w:line="400" w:lineRule="exact"/>
        <w:ind w:leftChars="0" w:left="993" w:hanging="513"/>
        <w:jc w:val="both"/>
        <w:rPr>
          <w:rFonts w:ascii="標楷體" w:eastAsia="標楷體" w:hAnsi="標楷體"/>
          <w:sz w:val="28"/>
          <w:szCs w:val="28"/>
        </w:rPr>
      </w:pPr>
      <w:r w:rsidRPr="00252751">
        <w:rPr>
          <w:rFonts w:ascii="標楷體" w:eastAsia="標楷體" w:hAnsi="標楷體" w:hint="eastAsia"/>
          <w:sz w:val="28"/>
          <w:szCs w:val="28"/>
        </w:rPr>
        <w:t>開學前或學期結束後，教室及講堂應督促全部作大清掃。</w:t>
      </w:r>
    </w:p>
    <w:p w:rsidR="00C85792" w:rsidRPr="00252751" w:rsidRDefault="00C85792" w:rsidP="00252751">
      <w:pPr>
        <w:pStyle w:val="a3"/>
        <w:numPr>
          <w:ilvl w:val="0"/>
          <w:numId w:val="4"/>
        </w:numPr>
        <w:adjustRightInd w:val="0"/>
        <w:snapToGrid w:val="0"/>
        <w:spacing w:line="400" w:lineRule="exact"/>
        <w:ind w:leftChars="0"/>
        <w:jc w:val="both"/>
        <w:rPr>
          <w:rFonts w:ascii="標楷體" w:eastAsia="標楷體" w:hAnsi="標楷體"/>
          <w:sz w:val="28"/>
          <w:szCs w:val="28"/>
        </w:rPr>
      </w:pPr>
      <w:r w:rsidRPr="00252751">
        <w:rPr>
          <w:rFonts w:ascii="標楷體" w:eastAsia="標楷體" w:hAnsi="標楷體" w:hint="eastAsia"/>
          <w:sz w:val="28"/>
          <w:szCs w:val="28"/>
        </w:rPr>
        <w:t>場地借用管控</w:t>
      </w:r>
    </w:p>
    <w:p w:rsidR="00C85792" w:rsidRPr="00252751" w:rsidRDefault="00C85792" w:rsidP="00252751">
      <w:pPr>
        <w:pStyle w:val="a3"/>
        <w:numPr>
          <w:ilvl w:val="0"/>
          <w:numId w:val="9"/>
        </w:numPr>
        <w:adjustRightInd w:val="0"/>
        <w:snapToGrid w:val="0"/>
        <w:spacing w:line="400" w:lineRule="exact"/>
        <w:ind w:leftChars="0" w:left="993" w:hanging="513"/>
        <w:jc w:val="both"/>
        <w:rPr>
          <w:rFonts w:ascii="標楷體" w:eastAsia="標楷體" w:hAnsi="標楷體"/>
          <w:sz w:val="28"/>
          <w:szCs w:val="28"/>
        </w:rPr>
      </w:pPr>
      <w:r w:rsidRPr="00252751">
        <w:rPr>
          <w:rFonts w:ascii="標楷體" w:eastAsia="標楷體" w:hAnsi="標楷體" w:hint="eastAsia"/>
          <w:sz w:val="28"/>
          <w:szCs w:val="28"/>
        </w:rPr>
        <w:t>依據「</w:t>
      </w:r>
      <w:r w:rsidR="00A50790">
        <w:rPr>
          <w:rFonts w:ascii="標楷體" w:eastAsia="標楷體" w:hAnsi="標楷體" w:hint="eastAsia"/>
          <w:sz w:val="28"/>
          <w:szCs w:val="28"/>
        </w:rPr>
        <w:t>國立東華大學講堂、教室及活動場地借(租)用管理辦法</w:t>
      </w:r>
      <w:r w:rsidRPr="00252751">
        <w:rPr>
          <w:rFonts w:ascii="標楷體" w:eastAsia="標楷體" w:hAnsi="標楷體" w:hint="eastAsia"/>
          <w:sz w:val="28"/>
          <w:szCs w:val="28"/>
        </w:rPr>
        <w:t>」辦理。</w:t>
      </w:r>
    </w:p>
    <w:p w:rsidR="00C85792" w:rsidRPr="00252751" w:rsidRDefault="00337D34" w:rsidP="00252751">
      <w:pPr>
        <w:pStyle w:val="a3"/>
        <w:numPr>
          <w:ilvl w:val="0"/>
          <w:numId w:val="9"/>
        </w:numPr>
        <w:spacing w:line="400" w:lineRule="exact"/>
        <w:ind w:leftChars="0" w:left="993" w:hanging="513"/>
        <w:jc w:val="both"/>
        <w:rPr>
          <w:rFonts w:ascii="標楷體" w:eastAsia="標楷體" w:hAnsi="標楷體"/>
          <w:sz w:val="28"/>
          <w:szCs w:val="28"/>
        </w:rPr>
      </w:pPr>
      <w:r w:rsidRPr="00252751">
        <w:rPr>
          <w:rFonts w:ascii="標楷體" w:eastAsia="標楷體" w:hAnsi="標楷體" w:hint="eastAsia"/>
          <w:sz w:val="28"/>
          <w:szCs w:val="28"/>
        </w:rPr>
        <w:t>各教室講堂之</w:t>
      </w:r>
      <w:r w:rsidR="00C85792" w:rsidRPr="00252751">
        <w:rPr>
          <w:rFonts w:ascii="標楷體" w:eastAsia="標楷體" w:hAnsi="標楷體" w:hint="eastAsia"/>
          <w:sz w:val="28"/>
          <w:szCs w:val="28"/>
        </w:rPr>
        <w:t>借用，需先經</w:t>
      </w:r>
      <w:r w:rsidRPr="00252751">
        <w:rPr>
          <w:rFonts w:ascii="標楷體" w:eastAsia="標楷體" w:hAnsi="標楷體" w:hint="eastAsia"/>
          <w:sz w:val="28"/>
          <w:szCs w:val="28"/>
        </w:rPr>
        <w:t>管理單位</w:t>
      </w:r>
      <w:r w:rsidR="00C85792" w:rsidRPr="00252751">
        <w:rPr>
          <w:rFonts w:ascii="標楷體" w:eastAsia="標楷體" w:hAnsi="標楷體" w:hint="eastAsia"/>
          <w:sz w:val="28"/>
          <w:szCs w:val="28"/>
        </w:rPr>
        <w:t>同意</w:t>
      </w:r>
      <w:r w:rsidR="004111B3">
        <w:rPr>
          <w:rFonts w:ascii="標楷體" w:eastAsia="標楷體" w:hAnsi="標楷體" w:hint="eastAsia"/>
          <w:sz w:val="28"/>
          <w:szCs w:val="28"/>
        </w:rPr>
        <w:t>後</w:t>
      </w:r>
      <w:r w:rsidR="00C85792" w:rsidRPr="00252751">
        <w:rPr>
          <w:rFonts w:ascii="標楷體" w:eastAsia="標楷體" w:hAnsi="標楷體" w:hint="eastAsia"/>
          <w:sz w:val="28"/>
          <w:szCs w:val="28"/>
        </w:rPr>
        <w:t>方可</w:t>
      </w:r>
      <w:r w:rsidRPr="00252751">
        <w:rPr>
          <w:rFonts w:ascii="標楷體" w:eastAsia="標楷體" w:hAnsi="標楷體" w:hint="eastAsia"/>
          <w:sz w:val="28"/>
          <w:szCs w:val="28"/>
        </w:rPr>
        <w:t>使</w:t>
      </w:r>
      <w:r w:rsidR="00C85792" w:rsidRPr="00252751">
        <w:rPr>
          <w:rFonts w:ascii="標楷體" w:eastAsia="標楷體" w:hAnsi="標楷體" w:hint="eastAsia"/>
          <w:sz w:val="28"/>
          <w:szCs w:val="28"/>
        </w:rPr>
        <w:t>用。</w:t>
      </w:r>
    </w:p>
    <w:p w:rsidR="00337D34" w:rsidRPr="00252751" w:rsidRDefault="00252751" w:rsidP="00DC590E">
      <w:pPr>
        <w:pStyle w:val="a3"/>
        <w:numPr>
          <w:ilvl w:val="0"/>
          <w:numId w:val="9"/>
        </w:numPr>
        <w:spacing w:line="400" w:lineRule="exact"/>
        <w:ind w:leftChars="0" w:left="993" w:hanging="513"/>
        <w:jc w:val="both"/>
        <w:rPr>
          <w:rFonts w:ascii="標楷體" w:eastAsia="標楷體" w:hAnsi="標楷體"/>
          <w:sz w:val="28"/>
          <w:szCs w:val="28"/>
        </w:rPr>
      </w:pPr>
      <w:r w:rsidRPr="00252751">
        <w:rPr>
          <w:rFonts w:ascii="標楷體" w:eastAsia="標楷體" w:hAnsi="標楷體" w:hint="eastAsia"/>
          <w:sz w:val="28"/>
          <w:szCs w:val="28"/>
        </w:rPr>
        <w:lastRenderedPageBreak/>
        <w:t>各單位使用完畢應檢查確認是否復原，</w:t>
      </w:r>
      <w:r w:rsidR="008E5439">
        <w:rPr>
          <w:rFonts w:ascii="標楷體" w:eastAsia="標楷體" w:hAnsi="標楷體" w:hint="eastAsia"/>
          <w:sz w:val="28"/>
          <w:szCs w:val="28"/>
        </w:rPr>
        <w:t>包括水電、燈光音響及清潔。活動如有跨到夜間或例假日，務必交待夜間管理員</w:t>
      </w:r>
      <w:r w:rsidRPr="00252751">
        <w:rPr>
          <w:rFonts w:ascii="標楷體" w:eastAsia="標楷體" w:hAnsi="標楷體" w:hint="eastAsia"/>
          <w:sz w:val="28"/>
          <w:szCs w:val="28"/>
        </w:rPr>
        <w:t>或假日值班人員需注意事項，</w:t>
      </w:r>
      <w:r w:rsidR="008E5439">
        <w:rPr>
          <w:rFonts w:ascii="標楷體" w:eastAsia="標楷體" w:hAnsi="標楷體" w:hint="eastAsia"/>
          <w:sz w:val="28"/>
          <w:szCs w:val="28"/>
        </w:rPr>
        <w:t>夜間管理員</w:t>
      </w:r>
      <w:r w:rsidRPr="00252751">
        <w:rPr>
          <w:rFonts w:ascii="標楷體" w:eastAsia="標楷體" w:hAnsi="標楷體" w:hint="eastAsia"/>
          <w:sz w:val="28"/>
          <w:szCs w:val="28"/>
        </w:rPr>
        <w:t>於夜間如有任何狀況無法處理，亦應告知日間管理人員，以</w:t>
      </w:r>
      <w:r w:rsidR="008E5439">
        <w:rPr>
          <w:rFonts w:ascii="標楷體" w:eastAsia="標楷體" w:hAnsi="標楷體" w:hint="eastAsia"/>
          <w:sz w:val="28"/>
          <w:szCs w:val="28"/>
        </w:rPr>
        <w:t>確保</w:t>
      </w:r>
      <w:r w:rsidRPr="00252751">
        <w:rPr>
          <w:rFonts w:ascii="標楷體" w:eastAsia="標楷體" w:hAnsi="標楷體" w:hint="eastAsia"/>
          <w:sz w:val="28"/>
          <w:szCs w:val="28"/>
        </w:rPr>
        <w:t>管理</w:t>
      </w:r>
      <w:r w:rsidR="008E5439">
        <w:rPr>
          <w:rFonts w:ascii="標楷體" w:eastAsia="標楷體" w:hAnsi="標楷體" w:hint="eastAsia"/>
          <w:sz w:val="28"/>
          <w:szCs w:val="28"/>
        </w:rPr>
        <w:t>完善</w:t>
      </w:r>
      <w:r w:rsidRPr="00252751">
        <w:rPr>
          <w:rFonts w:ascii="標楷體" w:eastAsia="標楷體" w:hAnsi="標楷體" w:hint="eastAsia"/>
          <w:sz w:val="28"/>
          <w:szCs w:val="28"/>
        </w:rPr>
        <w:t>。</w:t>
      </w:r>
    </w:p>
    <w:p w:rsidR="00337D34" w:rsidRPr="00252751" w:rsidRDefault="00337D34" w:rsidP="00252751">
      <w:pPr>
        <w:pStyle w:val="a3"/>
        <w:numPr>
          <w:ilvl w:val="0"/>
          <w:numId w:val="3"/>
        </w:numPr>
        <w:adjustRightInd w:val="0"/>
        <w:snapToGrid w:val="0"/>
        <w:spacing w:beforeLines="50" w:before="180" w:after="240" w:line="400" w:lineRule="exact"/>
        <w:ind w:leftChars="0"/>
        <w:jc w:val="both"/>
        <w:rPr>
          <w:rFonts w:ascii="標楷體" w:eastAsia="標楷體" w:hAnsi="標楷體"/>
          <w:b/>
          <w:sz w:val="32"/>
          <w:szCs w:val="32"/>
        </w:rPr>
      </w:pPr>
      <w:r w:rsidRPr="00252751">
        <w:rPr>
          <w:rFonts w:ascii="標楷體" w:eastAsia="標楷體" w:hAnsi="標楷體" w:hint="eastAsia"/>
          <w:b/>
          <w:sz w:val="32"/>
          <w:szCs w:val="32"/>
        </w:rPr>
        <w:t>狀況處理</w:t>
      </w:r>
    </w:p>
    <w:p w:rsidR="00337D34" w:rsidRPr="00252751" w:rsidRDefault="00337D34" w:rsidP="00252751">
      <w:pPr>
        <w:pStyle w:val="a3"/>
        <w:numPr>
          <w:ilvl w:val="0"/>
          <w:numId w:val="10"/>
        </w:numPr>
        <w:adjustRightInd w:val="0"/>
        <w:snapToGrid w:val="0"/>
        <w:spacing w:line="400" w:lineRule="exact"/>
        <w:ind w:leftChars="0"/>
        <w:jc w:val="both"/>
        <w:rPr>
          <w:rFonts w:ascii="標楷體" w:eastAsia="標楷體" w:hAnsi="標楷體"/>
          <w:sz w:val="28"/>
          <w:szCs w:val="28"/>
        </w:rPr>
      </w:pPr>
      <w:r w:rsidRPr="00252751">
        <w:rPr>
          <w:rFonts w:ascii="標楷體" w:eastAsia="標楷體" w:hAnsi="標楷體" w:hint="eastAsia"/>
          <w:sz w:val="28"/>
          <w:szCs w:val="28"/>
        </w:rPr>
        <w:t>颱風(水災)</w:t>
      </w:r>
    </w:p>
    <w:p w:rsidR="00337D34" w:rsidRPr="00252751" w:rsidRDefault="00337D34" w:rsidP="00252751">
      <w:pPr>
        <w:pStyle w:val="a3"/>
        <w:numPr>
          <w:ilvl w:val="0"/>
          <w:numId w:val="11"/>
        </w:numPr>
        <w:adjustRightInd w:val="0"/>
        <w:snapToGrid w:val="0"/>
        <w:spacing w:line="400" w:lineRule="exact"/>
        <w:ind w:leftChars="0" w:left="993" w:hanging="513"/>
        <w:jc w:val="both"/>
        <w:rPr>
          <w:rFonts w:ascii="標楷體" w:eastAsia="標楷體" w:hAnsi="標楷體"/>
          <w:sz w:val="28"/>
          <w:szCs w:val="28"/>
        </w:rPr>
      </w:pPr>
      <w:r w:rsidRPr="00252751">
        <w:rPr>
          <w:rFonts w:ascii="標楷體" w:eastAsia="標楷體" w:hAnsi="標楷體" w:hint="eastAsia"/>
          <w:sz w:val="28"/>
          <w:szCs w:val="28"/>
        </w:rPr>
        <w:t>颱風來襲前實施防颱措施，檢查公共區域門窗是否關緊、將排水口雜物清除、庭園</w:t>
      </w:r>
      <w:proofErr w:type="gramStart"/>
      <w:r w:rsidRPr="00252751">
        <w:rPr>
          <w:rFonts w:ascii="標楷體" w:eastAsia="標楷體" w:hAnsi="標楷體" w:hint="eastAsia"/>
          <w:sz w:val="28"/>
          <w:szCs w:val="28"/>
        </w:rPr>
        <w:t>椅</w:t>
      </w:r>
      <w:proofErr w:type="gramEnd"/>
      <w:r w:rsidRPr="00252751">
        <w:rPr>
          <w:rFonts w:ascii="標楷體" w:eastAsia="標楷體" w:hAnsi="標楷體" w:hint="eastAsia"/>
          <w:sz w:val="28"/>
          <w:szCs w:val="28"/>
        </w:rPr>
        <w:t>加強固定、準備沙包及樓頂蓄水池抽滿蓄水備用，並通知各單位下班後將門窗關上。</w:t>
      </w:r>
    </w:p>
    <w:p w:rsidR="00337D34" w:rsidRPr="00252751" w:rsidRDefault="00337D34" w:rsidP="00252751">
      <w:pPr>
        <w:pStyle w:val="a3"/>
        <w:numPr>
          <w:ilvl w:val="0"/>
          <w:numId w:val="11"/>
        </w:numPr>
        <w:adjustRightInd w:val="0"/>
        <w:snapToGrid w:val="0"/>
        <w:spacing w:line="400" w:lineRule="exact"/>
        <w:ind w:leftChars="0" w:left="993" w:hanging="513"/>
        <w:jc w:val="both"/>
        <w:rPr>
          <w:rFonts w:ascii="標楷體" w:eastAsia="標楷體" w:hAnsi="標楷體"/>
          <w:sz w:val="28"/>
          <w:szCs w:val="28"/>
        </w:rPr>
      </w:pPr>
      <w:r w:rsidRPr="00252751">
        <w:rPr>
          <w:rFonts w:ascii="標楷體" w:eastAsia="標楷體" w:hAnsi="標楷體" w:hint="eastAsia"/>
          <w:sz w:val="28"/>
          <w:szCs w:val="28"/>
        </w:rPr>
        <w:t>颱風過後公共區域損壞之勘查、統計、拍照存證並將相關資料送交事務組彙整，危險區域應作警戒標示。</w:t>
      </w:r>
    </w:p>
    <w:p w:rsidR="00337D34" w:rsidRPr="00252751" w:rsidRDefault="00337D34" w:rsidP="00252751">
      <w:pPr>
        <w:pStyle w:val="a3"/>
        <w:numPr>
          <w:ilvl w:val="0"/>
          <w:numId w:val="10"/>
        </w:numPr>
        <w:adjustRightInd w:val="0"/>
        <w:snapToGrid w:val="0"/>
        <w:spacing w:line="400" w:lineRule="exact"/>
        <w:ind w:leftChars="0"/>
        <w:jc w:val="both"/>
        <w:rPr>
          <w:rFonts w:ascii="標楷體" w:eastAsia="標楷體" w:hAnsi="標楷體"/>
          <w:sz w:val="28"/>
          <w:szCs w:val="28"/>
        </w:rPr>
      </w:pPr>
      <w:r w:rsidRPr="00252751">
        <w:rPr>
          <w:rFonts w:ascii="標楷體" w:eastAsia="標楷體" w:hAnsi="標楷體" w:hint="eastAsia"/>
          <w:sz w:val="28"/>
          <w:szCs w:val="28"/>
        </w:rPr>
        <w:t>火災</w:t>
      </w:r>
    </w:p>
    <w:p w:rsidR="00337D34" w:rsidRPr="00252751" w:rsidRDefault="00337D34" w:rsidP="00252751">
      <w:pPr>
        <w:pStyle w:val="a3"/>
        <w:numPr>
          <w:ilvl w:val="0"/>
          <w:numId w:val="12"/>
        </w:numPr>
        <w:adjustRightInd w:val="0"/>
        <w:snapToGrid w:val="0"/>
        <w:spacing w:line="400" w:lineRule="exact"/>
        <w:ind w:leftChars="0" w:left="993" w:hanging="513"/>
        <w:jc w:val="both"/>
        <w:rPr>
          <w:rFonts w:ascii="標楷體" w:eastAsia="標楷體" w:hAnsi="標楷體"/>
          <w:sz w:val="28"/>
          <w:szCs w:val="28"/>
        </w:rPr>
      </w:pPr>
      <w:r w:rsidRPr="00252751">
        <w:rPr>
          <w:rFonts w:ascii="標楷體" w:eastAsia="標楷體" w:hAnsi="標楷體" w:hint="eastAsia"/>
          <w:sz w:val="28"/>
          <w:szCs w:val="28"/>
        </w:rPr>
        <w:t>火災發生警鈴響起，應語音廣播通知所有人員疏散，並即刻通知119及總務處。</w:t>
      </w:r>
    </w:p>
    <w:p w:rsidR="00337D34" w:rsidRPr="00252751" w:rsidRDefault="00337D34" w:rsidP="00252751">
      <w:pPr>
        <w:pStyle w:val="a3"/>
        <w:numPr>
          <w:ilvl w:val="0"/>
          <w:numId w:val="12"/>
        </w:numPr>
        <w:adjustRightInd w:val="0"/>
        <w:snapToGrid w:val="0"/>
        <w:spacing w:line="400" w:lineRule="exact"/>
        <w:ind w:leftChars="0" w:left="993" w:hanging="513"/>
        <w:jc w:val="both"/>
        <w:rPr>
          <w:rFonts w:ascii="標楷體" w:eastAsia="標楷體" w:hAnsi="標楷體"/>
          <w:sz w:val="28"/>
          <w:szCs w:val="28"/>
        </w:rPr>
      </w:pPr>
      <w:r w:rsidRPr="00252751">
        <w:rPr>
          <w:rFonts w:ascii="標楷體" w:eastAsia="標楷體" w:hAnsi="標楷體" w:hint="eastAsia"/>
          <w:sz w:val="28"/>
          <w:szCs w:val="28"/>
        </w:rPr>
        <w:t>火災過後應</w:t>
      </w:r>
      <w:r w:rsidR="00CE0C4F">
        <w:rPr>
          <w:rFonts w:ascii="標楷體" w:eastAsia="標楷體" w:hAnsi="標楷體" w:hint="eastAsia"/>
          <w:sz w:val="28"/>
          <w:szCs w:val="28"/>
        </w:rPr>
        <w:t>辦理災損查報及</w:t>
      </w:r>
      <w:r w:rsidRPr="00252751">
        <w:rPr>
          <w:rFonts w:ascii="標楷體" w:eastAsia="標楷體" w:hAnsi="標楷體" w:hint="eastAsia"/>
          <w:sz w:val="28"/>
          <w:szCs w:val="28"/>
        </w:rPr>
        <w:t>協助災後復原事宜。</w:t>
      </w:r>
    </w:p>
    <w:p w:rsidR="00252751" w:rsidRDefault="00337D34" w:rsidP="00252751">
      <w:pPr>
        <w:pStyle w:val="a3"/>
        <w:numPr>
          <w:ilvl w:val="0"/>
          <w:numId w:val="10"/>
        </w:numPr>
        <w:adjustRightInd w:val="0"/>
        <w:snapToGrid w:val="0"/>
        <w:spacing w:line="400" w:lineRule="exact"/>
        <w:ind w:leftChars="0"/>
        <w:jc w:val="both"/>
        <w:rPr>
          <w:rFonts w:ascii="標楷體" w:eastAsia="標楷體" w:hAnsi="標楷體"/>
          <w:sz w:val="28"/>
          <w:szCs w:val="28"/>
        </w:rPr>
      </w:pPr>
      <w:r w:rsidRPr="00252751">
        <w:rPr>
          <w:rFonts w:ascii="標楷體" w:eastAsia="標楷體" w:hAnsi="標楷體" w:hint="eastAsia"/>
          <w:sz w:val="28"/>
          <w:szCs w:val="28"/>
        </w:rPr>
        <w:t>停電</w:t>
      </w:r>
    </w:p>
    <w:p w:rsidR="00337D34" w:rsidRPr="00252751" w:rsidRDefault="00337D34" w:rsidP="00252751">
      <w:pPr>
        <w:pStyle w:val="a3"/>
        <w:adjustRightInd w:val="0"/>
        <w:snapToGrid w:val="0"/>
        <w:spacing w:line="400" w:lineRule="exact"/>
        <w:ind w:leftChars="0" w:left="600"/>
        <w:jc w:val="both"/>
        <w:rPr>
          <w:rFonts w:ascii="標楷體" w:eastAsia="標楷體" w:hAnsi="標楷體"/>
          <w:sz w:val="28"/>
          <w:szCs w:val="28"/>
        </w:rPr>
      </w:pPr>
      <w:r w:rsidRPr="00252751">
        <w:rPr>
          <w:rFonts w:ascii="標楷體" w:eastAsia="標楷體" w:hAnsi="標楷體" w:hint="eastAsia"/>
          <w:sz w:val="28"/>
          <w:szCs w:val="28"/>
        </w:rPr>
        <w:t>發現停電應先檢視電梯內是否關人，並即刻通知總務處營</w:t>
      </w:r>
      <w:proofErr w:type="gramStart"/>
      <w:r w:rsidRPr="00252751">
        <w:rPr>
          <w:rFonts w:ascii="標楷體" w:eastAsia="標楷體" w:hAnsi="標楷體" w:hint="eastAsia"/>
          <w:sz w:val="28"/>
          <w:szCs w:val="28"/>
        </w:rPr>
        <w:t>繕</w:t>
      </w:r>
      <w:proofErr w:type="gramEnd"/>
      <w:r w:rsidRPr="00252751">
        <w:rPr>
          <w:rFonts w:ascii="標楷體" w:eastAsia="標楷體" w:hAnsi="標楷體" w:hint="eastAsia"/>
          <w:sz w:val="28"/>
          <w:szCs w:val="28"/>
        </w:rPr>
        <w:t>組管理人員，勘查機房設備設施並</w:t>
      </w:r>
      <w:r w:rsidR="00CE0C4F">
        <w:rPr>
          <w:rFonts w:ascii="標楷體" w:eastAsia="標楷體" w:hAnsi="標楷體" w:hint="eastAsia"/>
          <w:sz w:val="28"/>
          <w:szCs w:val="28"/>
        </w:rPr>
        <w:t>回</w:t>
      </w:r>
      <w:r w:rsidRPr="00252751">
        <w:rPr>
          <w:rFonts w:ascii="標楷體" w:eastAsia="標楷體" w:hAnsi="標楷體" w:hint="eastAsia"/>
          <w:sz w:val="28"/>
          <w:szCs w:val="28"/>
        </w:rPr>
        <w:t>報</w:t>
      </w:r>
      <w:r w:rsidR="00CE0C4F">
        <w:rPr>
          <w:rFonts w:ascii="標楷體" w:eastAsia="標楷體" w:hAnsi="標楷體" w:hint="eastAsia"/>
          <w:sz w:val="28"/>
          <w:szCs w:val="28"/>
        </w:rPr>
        <w:t>處理經過</w:t>
      </w:r>
      <w:r w:rsidRPr="00252751">
        <w:rPr>
          <w:rFonts w:ascii="標楷體" w:eastAsia="標楷體" w:hAnsi="標楷體" w:hint="eastAsia"/>
          <w:sz w:val="28"/>
          <w:szCs w:val="28"/>
        </w:rPr>
        <w:t>。</w:t>
      </w:r>
    </w:p>
    <w:p w:rsidR="00252751" w:rsidRDefault="00337D34" w:rsidP="00252751">
      <w:pPr>
        <w:pStyle w:val="a3"/>
        <w:numPr>
          <w:ilvl w:val="0"/>
          <w:numId w:val="10"/>
        </w:numPr>
        <w:adjustRightInd w:val="0"/>
        <w:snapToGrid w:val="0"/>
        <w:spacing w:line="400" w:lineRule="exact"/>
        <w:ind w:leftChars="0"/>
        <w:jc w:val="both"/>
        <w:rPr>
          <w:rFonts w:ascii="標楷體" w:eastAsia="標楷體" w:hAnsi="標楷體"/>
          <w:sz w:val="28"/>
          <w:szCs w:val="28"/>
        </w:rPr>
      </w:pPr>
      <w:r w:rsidRPr="00252751">
        <w:rPr>
          <w:rFonts w:ascii="標楷體" w:eastAsia="標楷體" w:hAnsi="標楷體" w:hint="eastAsia"/>
          <w:sz w:val="28"/>
          <w:szCs w:val="28"/>
        </w:rPr>
        <w:t>地震或其他事件</w:t>
      </w:r>
    </w:p>
    <w:p w:rsidR="00337D34" w:rsidRPr="00252751" w:rsidRDefault="00E230A2" w:rsidP="00252751">
      <w:pPr>
        <w:pStyle w:val="a3"/>
        <w:adjustRightInd w:val="0"/>
        <w:snapToGrid w:val="0"/>
        <w:spacing w:line="400" w:lineRule="exact"/>
        <w:ind w:leftChars="0" w:left="600"/>
        <w:jc w:val="both"/>
        <w:rPr>
          <w:rFonts w:ascii="標楷體" w:eastAsia="標楷體" w:hAnsi="標楷體"/>
          <w:sz w:val="28"/>
          <w:szCs w:val="28"/>
        </w:rPr>
      </w:pPr>
      <w:r>
        <w:rPr>
          <w:rFonts w:ascii="標楷體" w:eastAsia="標楷體" w:hAnsi="標楷體" w:hint="eastAsia"/>
          <w:sz w:val="28"/>
          <w:szCs w:val="28"/>
        </w:rPr>
        <w:t>以廣播系統通知人員</w:t>
      </w:r>
      <w:proofErr w:type="gramStart"/>
      <w:r>
        <w:rPr>
          <w:rFonts w:ascii="標楷體" w:eastAsia="標楷體" w:hAnsi="標楷體" w:hint="eastAsia"/>
          <w:sz w:val="28"/>
          <w:szCs w:val="28"/>
        </w:rPr>
        <w:t>緊急避護或</w:t>
      </w:r>
      <w:proofErr w:type="gramEnd"/>
      <w:r>
        <w:rPr>
          <w:rFonts w:ascii="標楷體" w:eastAsia="標楷體" w:hAnsi="標楷體" w:hint="eastAsia"/>
          <w:sz w:val="28"/>
          <w:szCs w:val="28"/>
        </w:rPr>
        <w:t>疏散到空曠</w:t>
      </w:r>
      <w:r w:rsidR="00337D34" w:rsidRPr="00252751">
        <w:rPr>
          <w:rFonts w:ascii="標楷體" w:eastAsia="標楷體" w:hAnsi="標楷體" w:hint="eastAsia"/>
          <w:sz w:val="28"/>
          <w:szCs w:val="28"/>
        </w:rPr>
        <w:t>處，本於權責迅速完成勘查、統計、拍照存證等，並積極投入復建及人員救助事宜。</w:t>
      </w:r>
    </w:p>
    <w:p w:rsidR="00023329" w:rsidRDefault="00023329" w:rsidP="00252751">
      <w:pPr>
        <w:pStyle w:val="a3"/>
        <w:numPr>
          <w:ilvl w:val="0"/>
          <w:numId w:val="3"/>
        </w:numPr>
        <w:spacing w:before="240" w:after="240" w:line="400" w:lineRule="exact"/>
        <w:ind w:leftChars="0"/>
        <w:jc w:val="both"/>
        <w:rPr>
          <w:rFonts w:ascii="標楷體" w:eastAsia="標楷體" w:hAnsi="標楷體"/>
          <w:b/>
          <w:sz w:val="32"/>
          <w:szCs w:val="28"/>
        </w:rPr>
      </w:pPr>
      <w:r>
        <w:rPr>
          <w:rFonts w:ascii="標楷體" w:eastAsia="標楷體" w:hAnsi="標楷體" w:hint="eastAsia"/>
          <w:b/>
          <w:sz w:val="32"/>
          <w:szCs w:val="28"/>
        </w:rPr>
        <w:t>夜間管理員</w:t>
      </w:r>
    </w:p>
    <w:p w:rsidR="00023329" w:rsidRPr="00023329" w:rsidRDefault="00023329" w:rsidP="00023329">
      <w:pPr>
        <w:pStyle w:val="a3"/>
        <w:numPr>
          <w:ilvl w:val="1"/>
          <w:numId w:val="3"/>
        </w:numPr>
        <w:spacing w:line="400" w:lineRule="exact"/>
        <w:ind w:leftChars="0" w:left="616" w:hanging="350"/>
        <w:jc w:val="both"/>
        <w:rPr>
          <w:rFonts w:ascii="標楷體" w:eastAsia="標楷體" w:hAnsi="標楷體"/>
          <w:sz w:val="28"/>
          <w:szCs w:val="28"/>
        </w:rPr>
      </w:pPr>
      <w:r w:rsidRPr="00023329">
        <w:rPr>
          <w:rFonts w:ascii="標楷體" w:eastAsia="標楷體" w:hAnsi="標楷體" w:hint="eastAsia"/>
          <w:sz w:val="28"/>
          <w:szCs w:val="28"/>
        </w:rPr>
        <w:t>上班時間為15:00至23:00。</w:t>
      </w:r>
    </w:p>
    <w:p w:rsidR="00023329" w:rsidRPr="00023329" w:rsidRDefault="00023329" w:rsidP="00023329">
      <w:pPr>
        <w:pStyle w:val="a3"/>
        <w:numPr>
          <w:ilvl w:val="1"/>
          <w:numId w:val="3"/>
        </w:numPr>
        <w:spacing w:line="400" w:lineRule="exact"/>
        <w:ind w:leftChars="0" w:left="616" w:hanging="350"/>
        <w:jc w:val="both"/>
        <w:rPr>
          <w:rFonts w:ascii="標楷體" w:eastAsia="標楷體" w:hAnsi="標楷體"/>
          <w:sz w:val="28"/>
          <w:szCs w:val="28"/>
        </w:rPr>
      </w:pPr>
      <w:r w:rsidRPr="00023329">
        <w:rPr>
          <w:rFonts w:ascii="標楷體" w:eastAsia="標楷體" w:hAnsi="標楷體" w:hint="eastAsia"/>
          <w:sz w:val="28"/>
          <w:szCs w:val="28"/>
        </w:rPr>
        <w:t>本校教學大樓分為下列二區域，由夜間管理人員輪流負責各區域之場地管理事宜，夜間公務手機由輪值行政大樓人員負責接聽，並處理各項接獲交辦或通報需處理事宜，倘輪值行政大樓人員休假，公務手機則由第二順位輪值理工學院人員負責接聽及協助處理各項事宜。</w:t>
      </w:r>
    </w:p>
    <w:p w:rsidR="00023329" w:rsidRPr="00023329" w:rsidRDefault="00023329" w:rsidP="00023329">
      <w:pPr>
        <w:pStyle w:val="a3"/>
        <w:numPr>
          <w:ilvl w:val="2"/>
          <w:numId w:val="3"/>
        </w:numPr>
        <w:spacing w:line="400" w:lineRule="exact"/>
        <w:ind w:leftChars="0" w:left="993" w:hanging="503"/>
        <w:jc w:val="both"/>
        <w:rPr>
          <w:rFonts w:ascii="標楷體" w:eastAsia="標楷體" w:hAnsi="標楷體"/>
          <w:sz w:val="28"/>
          <w:szCs w:val="28"/>
        </w:rPr>
      </w:pPr>
      <w:r w:rsidRPr="00023329">
        <w:rPr>
          <w:rFonts w:ascii="標楷體" w:eastAsia="標楷體" w:hAnsi="標楷體" w:hint="eastAsia"/>
          <w:sz w:val="28"/>
          <w:szCs w:val="28"/>
        </w:rPr>
        <w:t>行政大樓、藝術學院、人社</w:t>
      </w:r>
      <w:proofErr w:type="gramStart"/>
      <w:r w:rsidRPr="00023329">
        <w:rPr>
          <w:rFonts w:ascii="標楷體" w:eastAsia="標楷體" w:hAnsi="標楷體" w:hint="eastAsia"/>
          <w:sz w:val="28"/>
          <w:szCs w:val="28"/>
        </w:rPr>
        <w:t>一</w:t>
      </w:r>
      <w:proofErr w:type="gramEnd"/>
      <w:r w:rsidRPr="00023329">
        <w:rPr>
          <w:rFonts w:ascii="標楷體" w:eastAsia="標楷體" w:hAnsi="標楷體" w:hint="eastAsia"/>
          <w:sz w:val="28"/>
          <w:szCs w:val="28"/>
        </w:rPr>
        <w:t>館、人社二館、人社三館、</w:t>
      </w:r>
      <w:proofErr w:type="gramStart"/>
      <w:r w:rsidRPr="00023329">
        <w:rPr>
          <w:rFonts w:ascii="標楷體" w:eastAsia="標楷體" w:hAnsi="標楷體" w:hint="eastAsia"/>
          <w:sz w:val="28"/>
          <w:szCs w:val="28"/>
        </w:rPr>
        <w:t>花師教育學</w:t>
      </w:r>
      <w:proofErr w:type="gramEnd"/>
      <w:r w:rsidRPr="00023329">
        <w:rPr>
          <w:rFonts w:ascii="標楷體" w:eastAsia="標楷體" w:hAnsi="標楷體" w:hint="eastAsia"/>
          <w:sz w:val="28"/>
          <w:szCs w:val="28"/>
        </w:rPr>
        <w:t>院、管理學院、學生活動中心。</w:t>
      </w:r>
    </w:p>
    <w:p w:rsidR="00023329" w:rsidRPr="00023329" w:rsidRDefault="00023329" w:rsidP="00023329">
      <w:pPr>
        <w:pStyle w:val="a3"/>
        <w:numPr>
          <w:ilvl w:val="2"/>
          <w:numId w:val="3"/>
        </w:numPr>
        <w:spacing w:line="400" w:lineRule="exact"/>
        <w:ind w:leftChars="0" w:left="993" w:hanging="503"/>
        <w:jc w:val="both"/>
        <w:rPr>
          <w:rFonts w:ascii="標楷體" w:eastAsia="標楷體" w:hAnsi="標楷體"/>
          <w:sz w:val="28"/>
          <w:szCs w:val="28"/>
        </w:rPr>
      </w:pPr>
      <w:r w:rsidRPr="00023329">
        <w:rPr>
          <w:rFonts w:ascii="標楷體" w:eastAsia="標楷體" w:hAnsi="標楷體" w:hint="eastAsia"/>
          <w:sz w:val="28"/>
          <w:szCs w:val="28"/>
        </w:rPr>
        <w:t>理工</w:t>
      </w:r>
      <w:proofErr w:type="gramStart"/>
      <w:r w:rsidRPr="00023329">
        <w:rPr>
          <w:rFonts w:ascii="標楷體" w:eastAsia="標楷體" w:hAnsi="標楷體" w:hint="eastAsia"/>
          <w:sz w:val="28"/>
          <w:szCs w:val="28"/>
        </w:rPr>
        <w:t>一</w:t>
      </w:r>
      <w:proofErr w:type="gramEnd"/>
      <w:r w:rsidRPr="00023329">
        <w:rPr>
          <w:rFonts w:ascii="標楷體" w:eastAsia="標楷體" w:hAnsi="標楷體" w:hint="eastAsia"/>
          <w:sz w:val="28"/>
          <w:szCs w:val="28"/>
        </w:rPr>
        <w:t>館、理工二館、理工三館、原住民學院、環境暨海洋學院、洄瀾學院。</w:t>
      </w:r>
    </w:p>
    <w:p w:rsidR="00023329" w:rsidRPr="00023329" w:rsidRDefault="00023329" w:rsidP="00023329">
      <w:pPr>
        <w:pStyle w:val="a3"/>
        <w:numPr>
          <w:ilvl w:val="1"/>
          <w:numId w:val="3"/>
        </w:numPr>
        <w:spacing w:line="400" w:lineRule="exact"/>
        <w:ind w:leftChars="0" w:left="616" w:hanging="350"/>
        <w:jc w:val="both"/>
        <w:rPr>
          <w:rFonts w:ascii="標楷體" w:eastAsia="標楷體" w:hAnsi="標楷體"/>
          <w:sz w:val="28"/>
          <w:szCs w:val="28"/>
        </w:rPr>
      </w:pPr>
      <w:r w:rsidRPr="00023329">
        <w:rPr>
          <w:rFonts w:ascii="標楷體" w:eastAsia="標楷體" w:hAnsi="標楷體" w:hint="eastAsia"/>
          <w:sz w:val="28"/>
          <w:szCs w:val="28"/>
        </w:rPr>
        <w:lastRenderedPageBreak/>
        <w:t>夜間管理員應多利用時間熟悉各大樓</w:t>
      </w:r>
      <w:r w:rsidR="008E5439">
        <w:rPr>
          <w:rFonts w:ascii="標楷體" w:eastAsia="標楷體" w:hAnsi="標楷體" w:hint="eastAsia"/>
          <w:sz w:val="28"/>
          <w:szCs w:val="28"/>
        </w:rPr>
        <w:t>平面圖</w:t>
      </w:r>
      <w:r w:rsidRPr="00023329">
        <w:rPr>
          <w:rFonts w:ascii="標楷體" w:eastAsia="標楷體" w:hAnsi="標楷體" w:hint="eastAsia"/>
          <w:sz w:val="28"/>
          <w:szCs w:val="28"/>
        </w:rPr>
        <w:t>，提</w:t>
      </w:r>
      <w:r w:rsidR="008E5439">
        <w:rPr>
          <w:rFonts w:ascii="標楷體" w:eastAsia="標楷體" w:hAnsi="標楷體" w:hint="eastAsia"/>
          <w:sz w:val="28"/>
          <w:szCs w:val="28"/>
        </w:rPr>
        <w:t>升</w:t>
      </w:r>
      <w:r w:rsidRPr="00023329">
        <w:rPr>
          <w:rFonts w:ascii="標楷體" w:eastAsia="標楷體" w:hAnsi="標楷體" w:hint="eastAsia"/>
          <w:sz w:val="28"/>
          <w:szCs w:val="28"/>
        </w:rPr>
        <w:t>各項緊急事宜之應變能力。</w:t>
      </w:r>
    </w:p>
    <w:p w:rsidR="00023329" w:rsidRPr="00023329" w:rsidRDefault="008E5439" w:rsidP="00023329">
      <w:pPr>
        <w:pStyle w:val="a3"/>
        <w:numPr>
          <w:ilvl w:val="1"/>
          <w:numId w:val="3"/>
        </w:numPr>
        <w:spacing w:line="400" w:lineRule="exact"/>
        <w:ind w:leftChars="0" w:left="616" w:hanging="350"/>
        <w:jc w:val="both"/>
        <w:rPr>
          <w:rFonts w:ascii="標楷體" w:eastAsia="標楷體" w:hAnsi="標楷體"/>
          <w:sz w:val="28"/>
          <w:szCs w:val="28"/>
        </w:rPr>
      </w:pPr>
      <w:r w:rsidRPr="00023329">
        <w:rPr>
          <w:rFonts w:ascii="標楷體" w:eastAsia="標楷體" w:hAnsi="標楷體" w:hint="eastAsia"/>
          <w:sz w:val="28"/>
          <w:szCs w:val="28"/>
        </w:rPr>
        <w:t>夜間管理員</w:t>
      </w:r>
      <w:r w:rsidR="00023329" w:rsidRPr="00023329">
        <w:rPr>
          <w:rFonts w:ascii="標楷體" w:eastAsia="標楷體" w:hAnsi="標楷體" w:hint="eastAsia"/>
          <w:sz w:val="28"/>
          <w:szCs w:val="28"/>
        </w:rPr>
        <w:t>每日依負責區域，上網查詢教室講堂借用系統上核准之借出場地，於各教室講堂使用</w:t>
      </w:r>
      <w:proofErr w:type="gramStart"/>
      <w:r w:rsidR="00023329" w:rsidRPr="00023329">
        <w:rPr>
          <w:rFonts w:ascii="標楷體" w:eastAsia="標楷體" w:hAnsi="標楷體" w:hint="eastAsia"/>
          <w:sz w:val="28"/>
          <w:szCs w:val="28"/>
        </w:rPr>
        <w:t>完畢後關閉門</w:t>
      </w:r>
      <w:proofErr w:type="gramEnd"/>
      <w:r w:rsidR="00023329" w:rsidRPr="00023329">
        <w:rPr>
          <w:rFonts w:ascii="標楷體" w:eastAsia="標楷體" w:hAnsi="標楷體" w:hint="eastAsia"/>
          <w:sz w:val="28"/>
          <w:szCs w:val="28"/>
        </w:rPr>
        <w:t>、窗、空調及水電等相關事宜，並配合日間管理員其他交待特殊事項之處理。</w:t>
      </w:r>
    </w:p>
    <w:p w:rsidR="00023329" w:rsidRPr="00023329" w:rsidRDefault="00023329" w:rsidP="00023329">
      <w:pPr>
        <w:pStyle w:val="a3"/>
        <w:numPr>
          <w:ilvl w:val="1"/>
          <w:numId w:val="3"/>
        </w:numPr>
        <w:spacing w:line="400" w:lineRule="exact"/>
        <w:ind w:leftChars="0" w:left="616" w:hanging="350"/>
        <w:jc w:val="both"/>
        <w:rPr>
          <w:rFonts w:ascii="標楷體" w:eastAsia="標楷體" w:hAnsi="標楷體"/>
          <w:sz w:val="28"/>
          <w:szCs w:val="28"/>
        </w:rPr>
      </w:pPr>
      <w:r w:rsidRPr="00023329">
        <w:rPr>
          <w:rFonts w:ascii="標楷體" w:eastAsia="標楷體" w:hAnsi="標楷體" w:hint="eastAsia"/>
          <w:sz w:val="28"/>
          <w:szCs w:val="28"/>
        </w:rPr>
        <w:t>夜間管理員於值勤期間發現或收到各單位通報維修</w:t>
      </w:r>
      <w:proofErr w:type="gramStart"/>
      <w:r w:rsidRPr="00023329">
        <w:rPr>
          <w:rFonts w:ascii="標楷體" w:eastAsia="標楷體" w:hAnsi="標楷體" w:hint="eastAsia"/>
          <w:sz w:val="28"/>
          <w:szCs w:val="28"/>
        </w:rPr>
        <w:t>或請需協助</w:t>
      </w:r>
      <w:proofErr w:type="gramEnd"/>
      <w:r w:rsidRPr="00023329">
        <w:rPr>
          <w:rFonts w:ascii="標楷體" w:eastAsia="標楷體" w:hAnsi="標楷體" w:hint="eastAsia"/>
          <w:sz w:val="28"/>
          <w:szCs w:val="28"/>
        </w:rPr>
        <w:t>事宜，應先至現場勘察，提供必要之協助，如屬緊急事件，應通報相關單位到場，如不屬緊急事件，且仍無法排除故障者，應通報該大樓日間管理員接續後續之處理。</w:t>
      </w:r>
    </w:p>
    <w:p w:rsidR="00023329" w:rsidRPr="00023329" w:rsidRDefault="00023329" w:rsidP="00023329">
      <w:pPr>
        <w:pStyle w:val="a3"/>
        <w:numPr>
          <w:ilvl w:val="1"/>
          <w:numId w:val="3"/>
        </w:numPr>
        <w:spacing w:line="400" w:lineRule="exact"/>
        <w:ind w:leftChars="0" w:left="616" w:hanging="350"/>
        <w:jc w:val="both"/>
        <w:rPr>
          <w:rFonts w:ascii="標楷體" w:eastAsia="標楷體" w:hAnsi="標楷體"/>
          <w:sz w:val="28"/>
          <w:szCs w:val="28"/>
        </w:rPr>
      </w:pPr>
      <w:r w:rsidRPr="00023329">
        <w:rPr>
          <w:rFonts w:ascii="標楷體" w:eastAsia="標楷體" w:hAnsi="標楷體" w:hint="eastAsia"/>
          <w:sz w:val="28"/>
          <w:szCs w:val="28"/>
        </w:rPr>
        <w:t>夜間值勤接獲各單位臨時交辦事項，</w:t>
      </w:r>
      <w:r w:rsidR="00CE0C4F">
        <w:rPr>
          <w:rFonts w:ascii="標楷體" w:eastAsia="標楷體" w:hAnsi="標楷體" w:hint="eastAsia"/>
          <w:sz w:val="28"/>
          <w:szCs w:val="28"/>
        </w:rPr>
        <w:t>屬權責範圍內，應配合辦理；非屬權責範圍，即請示組長並依指示辦理</w:t>
      </w:r>
      <w:r w:rsidRPr="00023329">
        <w:rPr>
          <w:rFonts w:ascii="標楷體" w:eastAsia="標楷體" w:hAnsi="標楷體" w:hint="eastAsia"/>
          <w:sz w:val="28"/>
          <w:szCs w:val="28"/>
        </w:rPr>
        <w:t>。</w:t>
      </w:r>
    </w:p>
    <w:p w:rsidR="00252751" w:rsidRPr="00252751" w:rsidRDefault="00252751" w:rsidP="00252751">
      <w:pPr>
        <w:pStyle w:val="a3"/>
        <w:numPr>
          <w:ilvl w:val="0"/>
          <w:numId w:val="3"/>
        </w:numPr>
        <w:spacing w:before="240" w:after="240" w:line="400" w:lineRule="exact"/>
        <w:ind w:leftChars="0"/>
        <w:jc w:val="both"/>
        <w:rPr>
          <w:rFonts w:ascii="標楷體" w:eastAsia="標楷體" w:hAnsi="標楷體"/>
          <w:b/>
          <w:sz w:val="32"/>
          <w:szCs w:val="28"/>
        </w:rPr>
      </w:pPr>
      <w:r w:rsidRPr="00252751">
        <w:rPr>
          <w:rFonts w:ascii="標楷體" w:eastAsia="標楷體" w:hAnsi="標楷體" w:hint="eastAsia"/>
          <w:b/>
          <w:sz w:val="32"/>
          <w:szCs w:val="28"/>
        </w:rPr>
        <w:t>其他</w:t>
      </w:r>
    </w:p>
    <w:p w:rsidR="00591631" w:rsidRPr="00591631" w:rsidRDefault="00591631" w:rsidP="00CD15A2">
      <w:pPr>
        <w:pStyle w:val="Default"/>
        <w:numPr>
          <w:ilvl w:val="0"/>
          <w:numId w:val="14"/>
        </w:numPr>
        <w:spacing w:line="400" w:lineRule="exact"/>
        <w:ind w:left="567" w:hanging="283"/>
        <w:jc w:val="both"/>
        <w:rPr>
          <w:rFonts w:hAnsi="標楷體" w:cs="新細明體"/>
          <w:sz w:val="28"/>
          <w:szCs w:val="32"/>
        </w:rPr>
      </w:pPr>
      <w:r w:rsidRPr="00591631">
        <w:rPr>
          <w:rFonts w:hAnsi="標楷體" w:cs="新細明體" w:hint="eastAsia"/>
          <w:sz w:val="28"/>
          <w:szCs w:val="32"/>
        </w:rPr>
        <w:t>各大樓管理員應熟悉該</w:t>
      </w:r>
      <w:r>
        <w:rPr>
          <w:rFonts w:hAnsi="標楷體" w:cs="新細明體" w:hint="eastAsia"/>
          <w:sz w:val="28"/>
          <w:szCs w:val="32"/>
        </w:rPr>
        <w:t>管</w:t>
      </w:r>
      <w:r w:rsidRPr="00591631">
        <w:rPr>
          <w:rFonts w:hAnsi="標楷體" w:cs="新細明體" w:hint="eastAsia"/>
          <w:sz w:val="28"/>
          <w:szCs w:val="32"/>
        </w:rPr>
        <w:t>大樓</w:t>
      </w:r>
      <w:r>
        <w:rPr>
          <w:rFonts w:hAnsi="標楷體" w:cs="新細明體" w:hint="eastAsia"/>
          <w:sz w:val="28"/>
          <w:szCs w:val="32"/>
        </w:rPr>
        <w:t>相關設施設備之位置及</w:t>
      </w:r>
      <w:r w:rsidR="009253A9">
        <w:rPr>
          <w:rFonts w:hAnsi="標楷體" w:cs="新細明體" w:hint="eastAsia"/>
          <w:sz w:val="28"/>
          <w:szCs w:val="32"/>
        </w:rPr>
        <w:t>基礎</w:t>
      </w:r>
      <w:r>
        <w:rPr>
          <w:rFonts w:hAnsi="標楷體" w:cs="新細明體" w:hint="eastAsia"/>
          <w:sz w:val="28"/>
          <w:szCs w:val="32"/>
        </w:rPr>
        <w:t>操作，包含電氣設備、照明設備、消防設備、給排水設備及視聽設備。</w:t>
      </w:r>
    </w:p>
    <w:p w:rsidR="00252751" w:rsidRDefault="00252751" w:rsidP="00CD15A2">
      <w:pPr>
        <w:pStyle w:val="Default"/>
        <w:numPr>
          <w:ilvl w:val="0"/>
          <w:numId w:val="14"/>
        </w:numPr>
        <w:spacing w:line="400" w:lineRule="exact"/>
        <w:ind w:left="567" w:hanging="283"/>
        <w:jc w:val="both"/>
        <w:rPr>
          <w:rFonts w:ascii="新細明體" w:eastAsia="新細明體" w:cs="新細明體"/>
          <w:sz w:val="28"/>
          <w:szCs w:val="32"/>
        </w:rPr>
      </w:pPr>
      <w:r w:rsidRPr="00252751">
        <w:rPr>
          <w:rFonts w:hint="eastAsia"/>
          <w:sz w:val="28"/>
          <w:szCs w:val="32"/>
        </w:rPr>
        <w:t>各大樓管理員應建立該管</w:t>
      </w:r>
      <w:proofErr w:type="gramStart"/>
      <w:r w:rsidRPr="00252751">
        <w:rPr>
          <w:rFonts w:hint="eastAsia"/>
          <w:sz w:val="28"/>
          <w:szCs w:val="32"/>
        </w:rPr>
        <w:t>大樓圖資</w:t>
      </w:r>
      <w:proofErr w:type="gramEnd"/>
      <w:r w:rsidRPr="00252751">
        <w:rPr>
          <w:sz w:val="28"/>
          <w:szCs w:val="32"/>
        </w:rPr>
        <w:t>(</w:t>
      </w:r>
      <w:r w:rsidRPr="00252751">
        <w:rPr>
          <w:rFonts w:hint="eastAsia"/>
          <w:sz w:val="28"/>
          <w:szCs w:val="32"/>
        </w:rPr>
        <w:t>包括平面圖、鑰匙清冊</w:t>
      </w:r>
      <w:r w:rsidRPr="00252751">
        <w:rPr>
          <w:sz w:val="28"/>
          <w:szCs w:val="32"/>
        </w:rPr>
        <w:t>)</w:t>
      </w:r>
      <w:r w:rsidRPr="00252751">
        <w:rPr>
          <w:rFonts w:hint="eastAsia"/>
          <w:sz w:val="28"/>
          <w:szCs w:val="32"/>
        </w:rPr>
        <w:t>，以利</w:t>
      </w:r>
      <w:r w:rsidR="00CD15A2" w:rsidRPr="00252751">
        <w:rPr>
          <w:rFonts w:hint="eastAsia"/>
          <w:sz w:val="28"/>
          <w:szCs w:val="32"/>
        </w:rPr>
        <w:t>夜間管理員</w:t>
      </w:r>
      <w:r w:rsidRPr="00252751">
        <w:rPr>
          <w:rFonts w:hint="eastAsia"/>
          <w:sz w:val="28"/>
          <w:szCs w:val="32"/>
        </w:rPr>
        <w:t>、假日值勤及駐衛警緊急或突發狀況處理</w:t>
      </w:r>
      <w:r w:rsidRPr="00252751">
        <w:rPr>
          <w:rFonts w:ascii="新細明體" w:eastAsia="新細明體" w:cs="新細明體" w:hint="eastAsia"/>
          <w:sz w:val="28"/>
          <w:szCs w:val="32"/>
        </w:rPr>
        <w:t>。</w:t>
      </w:r>
    </w:p>
    <w:p w:rsidR="007A08E8" w:rsidRDefault="007A08E8">
      <w:pPr>
        <w:widowControl/>
        <w:rPr>
          <w:rFonts w:ascii="新細明體" w:eastAsia="新細明體" w:cs="新細明體"/>
          <w:color w:val="000000"/>
          <w:kern w:val="0"/>
          <w:sz w:val="28"/>
          <w:szCs w:val="32"/>
        </w:rPr>
      </w:pPr>
      <w:r>
        <w:rPr>
          <w:rFonts w:ascii="新細明體" w:eastAsia="新細明體" w:cs="新細明體"/>
          <w:sz w:val="28"/>
          <w:szCs w:val="32"/>
        </w:rPr>
        <w:br w:type="page"/>
      </w:r>
    </w:p>
    <w:tbl>
      <w:tblPr>
        <w:tblW w:w="9713" w:type="dxa"/>
        <w:jc w:val="center"/>
        <w:tblCellMar>
          <w:left w:w="10" w:type="dxa"/>
          <w:right w:w="10" w:type="dxa"/>
        </w:tblCellMar>
        <w:tblLook w:val="04A0" w:firstRow="1" w:lastRow="0" w:firstColumn="1" w:lastColumn="0" w:noHBand="0" w:noVBand="1"/>
      </w:tblPr>
      <w:tblGrid>
        <w:gridCol w:w="1402"/>
        <w:gridCol w:w="1984"/>
        <w:gridCol w:w="4978"/>
        <w:gridCol w:w="1349"/>
      </w:tblGrid>
      <w:tr w:rsidR="007A08E8" w:rsidTr="00A12CC1">
        <w:trPr>
          <w:jc w:val="center"/>
        </w:trPr>
        <w:tc>
          <w:tcPr>
            <w:tcW w:w="971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08E8" w:rsidRDefault="007A08E8" w:rsidP="00A12CC1">
            <w:pPr>
              <w:snapToGrid w:val="0"/>
              <w:spacing w:line="440" w:lineRule="exact"/>
              <w:jc w:val="center"/>
              <w:rPr>
                <w:rFonts w:ascii="標楷體" w:eastAsia="標楷體" w:hAnsi="標楷體"/>
                <w:sz w:val="28"/>
              </w:rPr>
            </w:pPr>
            <w:r>
              <w:rPr>
                <w:rFonts w:ascii="標楷體" w:eastAsia="標楷體" w:hAnsi="標楷體"/>
                <w:sz w:val="28"/>
              </w:rPr>
              <w:lastRenderedPageBreak/>
              <w:t>國立東華大學</w:t>
            </w:r>
          </w:p>
          <w:p w:rsidR="007A08E8" w:rsidRDefault="007A08E8" w:rsidP="00A12CC1">
            <w:pPr>
              <w:snapToGrid w:val="0"/>
              <w:spacing w:line="440" w:lineRule="exact"/>
              <w:jc w:val="center"/>
            </w:pPr>
            <w:r>
              <w:rPr>
                <w:rFonts w:ascii="標楷體" w:eastAsia="標楷體" w:hAnsi="標楷體"/>
                <w:sz w:val="28"/>
              </w:rPr>
              <w:t>一級維修應處理事項</w:t>
            </w:r>
          </w:p>
        </w:tc>
      </w:tr>
      <w:tr w:rsidR="007A08E8" w:rsidTr="00A12CC1">
        <w:trPr>
          <w:trHeight w:val="505"/>
          <w:jc w:val="center"/>
        </w:trPr>
        <w:tc>
          <w:tcPr>
            <w:tcW w:w="971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08E8" w:rsidRDefault="007A08E8" w:rsidP="00A12CC1">
            <w:pPr>
              <w:rPr>
                <w:rFonts w:ascii="標楷體" w:eastAsia="標楷體" w:hAnsi="標楷體"/>
              </w:rPr>
            </w:pPr>
            <w:r>
              <w:rPr>
                <w:rFonts w:ascii="標楷體" w:eastAsia="標楷體" w:hAnsi="標楷體"/>
              </w:rPr>
              <w:t>一、一級單位應維修處理事項：</w:t>
            </w:r>
          </w:p>
        </w:tc>
      </w:tr>
      <w:tr w:rsidR="007A08E8" w:rsidTr="00A12CC1">
        <w:trPr>
          <w:jc w:val="center"/>
        </w:trPr>
        <w:tc>
          <w:tcPr>
            <w:tcW w:w="1402"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A08E8" w:rsidRDefault="007A08E8" w:rsidP="00A12CC1">
            <w:pPr>
              <w:autoSpaceDE w:val="0"/>
              <w:spacing w:before="15"/>
              <w:ind w:left="100" w:right="-20"/>
              <w:jc w:val="center"/>
            </w:pPr>
            <w:r>
              <w:rPr>
                <w:rFonts w:ascii="標楷體" w:eastAsia="標楷體" w:hAnsi="標楷體" w:cs="標楷體"/>
                <w:kern w:val="0"/>
              </w:rPr>
              <w:t>編號</w:t>
            </w:r>
          </w:p>
        </w:tc>
        <w:tc>
          <w:tcPr>
            <w:tcW w:w="1984"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A08E8" w:rsidRDefault="007A08E8" w:rsidP="00A12CC1">
            <w:pPr>
              <w:autoSpaceDE w:val="0"/>
              <w:spacing w:before="15"/>
              <w:ind w:left="460" w:right="-20"/>
              <w:jc w:val="both"/>
            </w:pPr>
            <w:r>
              <w:rPr>
                <w:rFonts w:ascii="標楷體" w:eastAsia="標楷體" w:hAnsi="標楷體" w:cs="標楷體"/>
                <w:kern w:val="0"/>
              </w:rPr>
              <w:t>項目</w:t>
            </w:r>
          </w:p>
        </w:tc>
        <w:tc>
          <w:tcPr>
            <w:tcW w:w="4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08E8" w:rsidRDefault="007A08E8" w:rsidP="00A12CC1">
            <w:pPr>
              <w:jc w:val="both"/>
              <w:rPr>
                <w:rFonts w:ascii="標楷體" w:eastAsia="標楷體" w:hAnsi="標楷體"/>
              </w:rPr>
            </w:pPr>
            <w:r>
              <w:rPr>
                <w:rFonts w:ascii="標楷體" w:eastAsia="標楷體" w:hAnsi="標楷體"/>
              </w:rPr>
              <w:t>檢查及維修方式</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08E8" w:rsidRDefault="007A08E8" w:rsidP="00A12CC1">
            <w:pPr>
              <w:snapToGrid w:val="0"/>
              <w:spacing w:line="440" w:lineRule="exact"/>
              <w:jc w:val="both"/>
            </w:pPr>
            <w:r>
              <w:rPr>
                <w:rFonts w:ascii="標楷體" w:eastAsia="標楷體" w:hAnsi="標楷體" w:cs="標楷體"/>
                <w:kern w:val="0"/>
              </w:rPr>
              <w:t>備註</w:t>
            </w:r>
          </w:p>
        </w:tc>
      </w:tr>
      <w:tr w:rsidR="007A08E8" w:rsidTr="00A12CC1">
        <w:trPr>
          <w:trHeight w:val="964"/>
          <w:jc w:val="center"/>
        </w:trPr>
        <w:tc>
          <w:tcPr>
            <w:tcW w:w="1402"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A08E8" w:rsidRDefault="007A08E8" w:rsidP="00A12CC1">
            <w:pPr>
              <w:autoSpaceDE w:val="0"/>
              <w:spacing w:line="271" w:lineRule="exact"/>
              <w:ind w:left="2" w:right="-20"/>
              <w:jc w:val="center"/>
            </w:pPr>
            <w:r>
              <w:rPr>
                <w:rFonts w:ascii="標楷體" w:eastAsia="標楷體" w:hAnsi="標楷體" w:cs="Arial"/>
                <w:kern w:val="0"/>
              </w:rPr>
              <w:t>1</w:t>
            </w:r>
          </w:p>
        </w:tc>
        <w:tc>
          <w:tcPr>
            <w:tcW w:w="1984"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A08E8" w:rsidRDefault="007A08E8" w:rsidP="00A12CC1">
            <w:pPr>
              <w:autoSpaceDE w:val="0"/>
              <w:spacing w:line="295" w:lineRule="exact"/>
              <w:ind w:left="19" w:right="-20"/>
              <w:jc w:val="both"/>
            </w:pPr>
            <w:r>
              <w:rPr>
                <w:rFonts w:ascii="標楷體" w:eastAsia="標楷體" w:hAnsi="標楷體" w:cs="標楷體"/>
                <w:spacing w:val="-5"/>
                <w:kern w:val="0"/>
                <w:position w:val="-1"/>
              </w:rPr>
              <w:t>燈管</w:t>
            </w:r>
            <w:r>
              <w:rPr>
                <w:rFonts w:ascii="標楷體" w:eastAsia="標楷體" w:hAnsi="標楷體" w:cs="Arial"/>
                <w:spacing w:val="-5"/>
                <w:w w:val="179"/>
                <w:kern w:val="0"/>
                <w:position w:val="-1"/>
              </w:rPr>
              <w:t>/</w:t>
            </w:r>
            <w:r>
              <w:rPr>
                <w:rFonts w:ascii="標楷體" w:eastAsia="標楷體" w:hAnsi="標楷體" w:cs="標楷體"/>
                <w:kern w:val="0"/>
                <w:position w:val="-1"/>
              </w:rPr>
              <w:t>燈</w:t>
            </w:r>
            <w:r>
              <w:rPr>
                <w:rFonts w:ascii="標楷體" w:eastAsia="標楷體" w:hAnsi="標楷體" w:cs="標楷體"/>
                <w:spacing w:val="-5"/>
                <w:kern w:val="0"/>
                <w:position w:val="-1"/>
              </w:rPr>
              <w:t>泡</w:t>
            </w:r>
            <w:r>
              <w:rPr>
                <w:rFonts w:ascii="標楷體" w:eastAsia="標楷體" w:hAnsi="標楷體" w:cs="標楷體"/>
                <w:kern w:val="0"/>
                <w:position w:val="-1"/>
              </w:rPr>
              <w:t>不亮</w:t>
            </w:r>
          </w:p>
        </w:tc>
        <w:tc>
          <w:tcPr>
            <w:tcW w:w="4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08E8" w:rsidRDefault="007A08E8" w:rsidP="00A12CC1">
            <w:pPr>
              <w:jc w:val="both"/>
              <w:rPr>
                <w:rFonts w:ascii="標楷體" w:eastAsia="標楷體" w:hAnsi="標楷體"/>
              </w:rPr>
            </w:pPr>
            <w:r>
              <w:rPr>
                <w:rFonts w:ascii="標楷體" w:eastAsia="標楷體" w:hAnsi="標楷體"/>
              </w:rPr>
              <w:t>管理員請先更換燈管(或燈泡、啟動器)，並請注意：</w:t>
            </w:r>
          </w:p>
          <w:p w:rsidR="007A08E8" w:rsidRDefault="007A08E8" w:rsidP="007A08E8">
            <w:pPr>
              <w:numPr>
                <w:ilvl w:val="0"/>
                <w:numId w:val="16"/>
              </w:numPr>
              <w:tabs>
                <w:tab w:val="left" w:pos="316"/>
              </w:tabs>
              <w:suppressAutoHyphens/>
              <w:autoSpaceDN w:val="0"/>
              <w:ind w:left="316" w:hanging="284"/>
              <w:jc w:val="both"/>
              <w:textAlignment w:val="baseline"/>
              <w:rPr>
                <w:rFonts w:ascii="標楷體" w:eastAsia="標楷體" w:hAnsi="標楷體"/>
              </w:rPr>
            </w:pPr>
            <w:r>
              <w:rPr>
                <w:rFonts w:ascii="標楷體" w:eastAsia="標楷體" w:hAnsi="標楷體"/>
              </w:rPr>
              <w:t>燈管(泡)的電壓是否正確</w:t>
            </w:r>
          </w:p>
          <w:p w:rsidR="007A08E8" w:rsidRDefault="007A08E8" w:rsidP="007A08E8">
            <w:pPr>
              <w:numPr>
                <w:ilvl w:val="0"/>
                <w:numId w:val="16"/>
              </w:numPr>
              <w:tabs>
                <w:tab w:val="left" w:pos="316"/>
              </w:tabs>
              <w:suppressAutoHyphens/>
              <w:autoSpaceDN w:val="0"/>
              <w:ind w:left="316" w:hanging="284"/>
              <w:jc w:val="both"/>
              <w:textAlignment w:val="baseline"/>
              <w:rPr>
                <w:rFonts w:ascii="標楷體" w:eastAsia="標楷體" w:hAnsi="標楷體"/>
              </w:rPr>
            </w:pPr>
            <w:r>
              <w:rPr>
                <w:rFonts w:ascii="標楷體" w:eastAsia="標楷體" w:hAnsi="標楷體"/>
              </w:rPr>
              <w:t>請確認是否為整區或</w:t>
            </w:r>
            <w:proofErr w:type="gramStart"/>
            <w:r>
              <w:rPr>
                <w:rFonts w:ascii="標楷體" w:eastAsia="標楷體" w:hAnsi="標楷體"/>
              </w:rPr>
              <w:t>整間無電源</w:t>
            </w:r>
            <w:proofErr w:type="gramEnd"/>
            <w:r>
              <w:rPr>
                <w:rFonts w:ascii="標楷體" w:eastAsia="標楷體" w:hAnsi="標楷體"/>
              </w:rPr>
              <w:t>，再請依編號 6 處理</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08E8" w:rsidRDefault="007A08E8" w:rsidP="00A12CC1">
            <w:pPr>
              <w:autoSpaceDE w:val="0"/>
              <w:spacing w:line="268" w:lineRule="exact"/>
              <w:ind w:left="-1" w:right="-20"/>
              <w:jc w:val="both"/>
            </w:pPr>
            <w:r>
              <w:rPr>
                <w:rFonts w:ascii="標楷體" w:eastAsia="標楷體" w:hAnsi="標楷體" w:cs="標楷體"/>
                <w:spacing w:val="1"/>
                <w:kern w:val="0"/>
                <w:position w:val="-1"/>
              </w:rPr>
              <w:t>屬</w:t>
            </w:r>
            <w:r>
              <w:rPr>
                <w:rFonts w:ascii="標楷體" w:eastAsia="標楷體" w:hAnsi="標楷體" w:cs="標楷體"/>
                <w:kern w:val="0"/>
                <w:position w:val="-1"/>
              </w:rPr>
              <w:t>專案燈具工</w:t>
            </w:r>
            <w:r>
              <w:rPr>
                <w:rFonts w:ascii="標楷體" w:eastAsia="標楷體" w:hAnsi="標楷體" w:cs="標楷體"/>
                <w:spacing w:val="1"/>
                <w:kern w:val="0"/>
              </w:rPr>
              <w:t>程</w:t>
            </w:r>
            <w:r>
              <w:rPr>
                <w:rFonts w:ascii="標楷體" w:eastAsia="標楷體" w:hAnsi="標楷體" w:cs="標楷體"/>
                <w:kern w:val="0"/>
              </w:rPr>
              <w:t>，仍保固期</w:t>
            </w:r>
            <w:r>
              <w:rPr>
                <w:rFonts w:ascii="標楷體" w:eastAsia="標楷體" w:hAnsi="標楷體" w:cs="標楷體"/>
                <w:spacing w:val="1"/>
                <w:kern w:val="0"/>
              </w:rPr>
              <w:t>內</w:t>
            </w:r>
            <w:r>
              <w:rPr>
                <w:rFonts w:ascii="標楷體" w:eastAsia="標楷體" w:hAnsi="標楷體" w:cs="標楷體"/>
                <w:kern w:val="0"/>
              </w:rPr>
              <w:t>無需更換</w:t>
            </w:r>
          </w:p>
        </w:tc>
      </w:tr>
      <w:tr w:rsidR="007A08E8" w:rsidTr="00A12CC1">
        <w:trPr>
          <w:trHeight w:val="964"/>
          <w:jc w:val="center"/>
        </w:trPr>
        <w:tc>
          <w:tcPr>
            <w:tcW w:w="1402"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A08E8" w:rsidRDefault="007A08E8" w:rsidP="00A12CC1">
            <w:pPr>
              <w:autoSpaceDE w:val="0"/>
              <w:spacing w:line="271" w:lineRule="exact"/>
              <w:ind w:left="2" w:right="-20"/>
              <w:jc w:val="center"/>
            </w:pPr>
            <w:r>
              <w:rPr>
                <w:rFonts w:ascii="標楷體" w:eastAsia="標楷體" w:hAnsi="標楷體" w:cs="Arial"/>
                <w:kern w:val="0"/>
              </w:rPr>
              <w:t>2</w:t>
            </w:r>
          </w:p>
        </w:tc>
        <w:tc>
          <w:tcPr>
            <w:tcW w:w="1984"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A08E8" w:rsidRDefault="007A08E8" w:rsidP="00A12CC1">
            <w:pPr>
              <w:autoSpaceDE w:val="0"/>
              <w:spacing w:line="292" w:lineRule="exact"/>
              <w:ind w:left="19" w:right="-20"/>
              <w:jc w:val="both"/>
            </w:pPr>
            <w:r>
              <w:rPr>
                <w:rFonts w:ascii="標楷體" w:eastAsia="標楷體" w:hAnsi="標楷體" w:cs="標楷體"/>
                <w:spacing w:val="-5"/>
                <w:kern w:val="0"/>
                <w:position w:val="-1"/>
              </w:rPr>
              <w:t>馬桶、</w:t>
            </w:r>
            <w:r>
              <w:rPr>
                <w:rFonts w:ascii="標楷體" w:eastAsia="標楷體" w:hAnsi="標楷體" w:cs="標楷體"/>
                <w:kern w:val="0"/>
                <w:position w:val="-1"/>
              </w:rPr>
              <w:t>洗手</w:t>
            </w:r>
            <w:proofErr w:type="gramStart"/>
            <w:r>
              <w:rPr>
                <w:rFonts w:ascii="標楷體" w:eastAsia="標楷體" w:hAnsi="標楷體" w:cs="標楷體"/>
                <w:kern w:val="0"/>
                <w:position w:val="-1"/>
              </w:rPr>
              <w:t>臺</w:t>
            </w:r>
            <w:proofErr w:type="gramEnd"/>
            <w:r>
              <w:rPr>
                <w:rFonts w:ascii="標楷體" w:eastAsia="標楷體" w:hAnsi="標楷體" w:cs="標楷體"/>
                <w:spacing w:val="-5"/>
                <w:kern w:val="0"/>
              </w:rPr>
              <w:t>或地</w:t>
            </w:r>
            <w:r>
              <w:rPr>
                <w:rFonts w:ascii="標楷體" w:eastAsia="標楷體" w:hAnsi="標楷體" w:cs="標楷體"/>
                <w:kern w:val="0"/>
              </w:rPr>
              <w:t>板排</w:t>
            </w:r>
            <w:r>
              <w:rPr>
                <w:rFonts w:ascii="標楷體" w:eastAsia="標楷體" w:hAnsi="標楷體" w:cs="標楷體"/>
                <w:spacing w:val="-5"/>
                <w:kern w:val="0"/>
              </w:rPr>
              <w:t>水孔阻塞</w:t>
            </w:r>
          </w:p>
        </w:tc>
        <w:tc>
          <w:tcPr>
            <w:tcW w:w="4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08E8" w:rsidRDefault="007A08E8" w:rsidP="00A12CC1">
            <w:pPr>
              <w:jc w:val="both"/>
              <w:rPr>
                <w:rFonts w:ascii="標楷體" w:eastAsia="標楷體" w:hAnsi="標楷體"/>
              </w:rPr>
            </w:pPr>
            <w:r>
              <w:rPr>
                <w:rFonts w:ascii="標楷體" w:eastAsia="標楷體" w:hAnsi="標楷體"/>
              </w:rPr>
              <w:t>請先做一級處理，如下：</w:t>
            </w:r>
          </w:p>
          <w:p w:rsidR="007A08E8" w:rsidRDefault="007A08E8" w:rsidP="007A08E8">
            <w:pPr>
              <w:numPr>
                <w:ilvl w:val="0"/>
                <w:numId w:val="17"/>
              </w:numPr>
              <w:suppressAutoHyphens/>
              <w:autoSpaceDN w:val="0"/>
              <w:ind w:left="316" w:hanging="316"/>
              <w:jc w:val="both"/>
              <w:textAlignment w:val="baseline"/>
              <w:rPr>
                <w:rFonts w:ascii="標楷體" w:eastAsia="標楷體" w:hAnsi="標楷體"/>
              </w:rPr>
            </w:pPr>
            <w:r>
              <w:rPr>
                <w:rFonts w:ascii="標楷體" w:eastAsia="標楷體" w:hAnsi="標楷體"/>
              </w:rPr>
              <w:t>馬桶：請使用通便器方式處置(請</w:t>
            </w:r>
            <w:proofErr w:type="gramStart"/>
            <w:r>
              <w:rPr>
                <w:rFonts w:ascii="標楷體" w:eastAsia="標楷體" w:hAnsi="標楷體"/>
              </w:rPr>
              <w:t>確實壓拉10次</w:t>
            </w:r>
            <w:proofErr w:type="gramEnd"/>
            <w:r>
              <w:rPr>
                <w:rFonts w:ascii="標楷體" w:eastAsia="標楷體" w:hAnsi="標楷體"/>
              </w:rPr>
              <w:t>以上)</w:t>
            </w:r>
          </w:p>
          <w:p w:rsidR="007A08E8" w:rsidRDefault="007A08E8" w:rsidP="007A08E8">
            <w:pPr>
              <w:numPr>
                <w:ilvl w:val="0"/>
                <w:numId w:val="17"/>
              </w:numPr>
              <w:suppressAutoHyphens/>
              <w:autoSpaceDN w:val="0"/>
              <w:ind w:left="316" w:hanging="316"/>
              <w:jc w:val="both"/>
              <w:textAlignment w:val="baseline"/>
              <w:rPr>
                <w:rFonts w:ascii="標楷體" w:eastAsia="標楷體" w:hAnsi="標楷體"/>
              </w:rPr>
            </w:pPr>
            <w:r>
              <w:rPr>
                <w:rFonts w:ascii="標楷體" w:eastAsia="標楷體" w:hAnsi="標楷體"/>
              </w:rPr>
              <w:t>排水孔：請先清理表面上之阻塞物，再以勾</w:t>
            </w:r>
            <w:proofErr w:type="gramStart"/>
            <w:r>
              <w:rPr>
                <w:rFonts w:ascii="標楷體" w:eastAsia="標楷體" w:hAnsi="標楷體"/>
              </w:rPr>
              <w:t>髮</w:t>
            </w:r>
            <w:proofErr w:type="gramEnd"/>
            <w:r>
              <w:rPr>
                <w:rFonts w:ascii="標楷體" w:eastAsia="標楷體" w:hAnsi="標楷體"/>
              </w:rPr>
              <w:t>器清理</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08E8" w:rsidRDefault="007A08E8" w:rsidP="00A12CC1">
            <w:pPr>
              <w:snapToGrid w:val="0"/>
              <w:spacing w:line="440" w:lineRule="exact"/>
              <w:jc w:val="both"/>
              <w:rPr>
                <w:rFonts w:ascii="標楷體" w:eastAsia="標楷體" w:hAnsi="標楷體"/>
              </w:rPr>
            </w:pPr>
          </w:p>
        </w:tc>
      </w:tr>
      <w:tr w:rsidR="007A08E8" w:rsidTr="00A12CC1">
        <w:trPr>
          <w:trHeight w:val="560"/>
          <w:jc w:val="center"/>
        </w:trPr>
        <w:tc>
          <w:tcPr>
            <w:tcW w:w="1402"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A08E8" w:rsidRDefault="007A08E8" w:rsidP="00A12CC1">
            <w:pPr>
              <w:autoSpaceDE w:val="0"/>
              <w:spacing w:before="62"/>
              <w:ind w:left="2" w:right="-20"/>
              <w:jc w:val="center"/>
            </w:pPr>
            <w:r>
              <w:rPr>
                <w:rFonts w:ascii="標楷體" w:eastAsia="標楷體" w:hAnsi="標楷體" w:cs="Arial"/>
                <w:kern w:val="0"/>
              </w:rPr>
              <w:t>3</w:t>
            </w:r>
          </w:p>
        </w:tc>
        <w:tc>
          <w:tcPr>
            <w:tcW w:w="1984"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A08E8" w:rsidRDefault="007A08E8" w:rsidP="00A12CC1">
            <w:pPr>
              <w:autoSpaceDE w:val="0"/>
              <w:spacing w:before="34" w:line="316" w:lineRule="exact"/>
              <w:ind w:left="19" w:right="-20"/>
              <w:jc w:val="both"/>
            </w:pPr>
            <w:r>
              <w:rPr>
                <w:rFonts w:ascii="標楷體" w:eastAsia="標楷體" w:hAnsi="標楷體" w:cs="標楷體"/>
                <w:kern w:val="0"/>
              </w:rPr>
              <w:t>水龍頭水量太小</w:t>
            </w:r>
          </w:p>
        </w:tc>
        <w:tc>
          <w:tcPr>
            <w:tcW w:w="4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08E8" w:rsidRDefault="007A08E8" w:rsidP="00A12CC1">
            <w:pPr>
              <w:jc w:val="both"/>
              <w:rPr>
                <w:rFonts w:ascii="標楷體" w:eastAsia="標楷體" w:hAnsi="標楷體"/>
              </w:rPr>
            </w:pPr>
            <w:r>
              <w:rPr>
                <w:rFonts w:ascii="標楷體" w:eastAsia="標楷體" w:hAnsi="標楷體"/>
              </w:rPr>
              <w:t>請先拆除水龍頭出口濾水器清理</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08E8" w:rsidRDefault="007A08E8" w:rsidP="00A12CC1">
            <w:pPr>
              <w:snapToGrid w:val="0"/>
              <w:spacing w:line="440" w:lineRule="exact"/>
              <w:jc w:val="both"/>
              <w:rPr>
                <w:rFonts w:ascii="標楷體" w:eastAsia="標楷體" w:hAnsi="標楷體"/>
              </w:rPr>
            </w:pPr>
          </w:p>
        </w:tc>
      </w:tr>
      <w:tr w:rsidR="007A08E8" w:rsidTr="00A12CC1">
        <w:trPr>
          <w:trHeight w:val="964"/>
          <w:jc w:val="center"/>
        </w:trPr>
        <w:tc>
          <w:tcPr>
            <w:tcW w:w="1402"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A08E8" w:rsidRDefault="007A08E8" w:rsidP="00A12CC1">
            <w:pPr>
              <w:autoSpaceDE w:val="0"/>
              <w:spacing w:before="62"/>
              <w:ind w:left="2" w:right="-20"/>
              <w:jc w:val="center"/>
            </w:pPr>
            <w:r>
              <w:rPr>
                <w:rFonts w:ascii="標楷體" w:eastAsia="標楷體" w:hAnsi="標楷體" w:cs="Arial"/>
                <w:kern w:val="0"/>
              </w:rPr>
              <w:t>4</w:t>
            </w:r>
          </w:p>
        </w:tc>
        <w:tc>
          <w:tcPr>
            <w:tcW w:w="1984"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A08E8" w:rsidRDefault="007A08E8" w:rsidP="00A12CC1">
            <w:pPr>
              <w:autoSpaceDE w:val="0"/>
              <w:spacing w:before="38" w:line="312" w:lineRule="exact"/>
              <w:ind w:left="19" w:right="-20"/>
              <w:jc w:val="both"/>
            </w:pPr>
            <w:r>
              <w:rPr>
                <w:rFonts w:ascii="標楷體" w:eastAsia="標楷體" w:hAnsi="標楷體" w:cs="標楷體"/>
                <w:kern w:val="0"/>
              </w:rPr>
              <w:t>冷氣無法開啟或不冷</w:t>
            </w:r>
          </w:p>
        </w:tc>
        <w:tc>
          <w:tcPr>
            <w:tcW w:w="4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08E8" w:rsidRDefault="007A08E8" w:rsidP="00A12CC1">
            <w:pPr>
              <w:ind w:left="314" w:hanging="314"/>
              <w:jc w:val="both"/>
              <w:rPr>
                <w:rFonts w:ascii="標楷體" w:eastAsia="標楷體" w:hAnsi="標楷體"/>
              </w:rPr>
            </w:pPr>
            <w:r>
              <w:rPr>
                <w:rFonts w:ascii="標楷體" w:eastAsia="標楷體" w:hAnsi="標楷體"/>
              </w:rPr>
              <w:t>請確認下列事項並排除：</w:t>
            </w:r>
          </w:p>
          <w:p w:rsidR="007A08E8" w:rsidRDefault="007A08E8" w:rsidP="007A08E8">
            <w:pPr>
              <w:numPr>
                <w:ilvl w:val="2"/>
                <w:numId w:val="18"/>
              </w:numPr>
              <w:suppressAutoHyphens/>
              <w:autoSpaceDN w:val="0"/>
              <w:ind w:left="314" w:hanging="314"/>
              <w:jc w:val="both"/>
              <w:textAlignment w:val="baseline"/>
              <w:rPr>
                <w:rFonts w:ascii="標楷體" w:eastAsia="標楷體" w:hAnsi="標楷體"/>
              </w:rPr>
            </w:pPr>
            <w:r>
              <w:rPr>
                <w:rFonts w:ascii="標楷體" w:eastAsia="標楷體" w:hAnsi="標楷體"/>
              </w:rPr>
              <w:t>遙控器電池是否有電</w:t>
            </w:r>
          </w:p>
          <w:p w:rsidR="007A08E8" w:rsidRDefault="007A08E8" w:rsidP="007A08E8">
            <w:pPr>
              <w:numPr>
                <w:ilvl w:val="2"/>
                <w:numId w:val="18"/>
              </w:numPr>
              <w:suppressAutoHyphens/>
              <w:autoSpaceDN w:val="0"/>
              <w:ind w:left="314" w:hanging="314"/>
              <w:jc w:val="both"/>
              <w:textAlignment w:val="baseline"/>
              <w:rPr>
                <w:rFonts w:ascii="標楷體" w:eastAsia="標楷體" w:hAnsi="標楷體"/>
              </w:rPr>
            </w:pPr>
            <w:r>
              <w:rPr>
                <w:rFonts w:ascii="標楷體" w:eastAsia="標楷體" w:hAnsi="標楷體"/>
              </w:rPr>
              <w:t>冷氣主機電源是否跳電</w:t>
            </w:r>
          </w:p>
          <w:p w:rsidR="007A08E8" w:rsidRDefault="007A08E8" w:rsidP="007A08E8">
            <w:pPr>
              <w:numPr>
                <w:ilvl w:val="2"/>
                <w:numId w:val="18"/>
              </w:numPr>
              <w:suppressAutoHyphens/>
              <w:autoSpaceDN w:val="0"/>
              <w:ind w:left="314" w:hanging="314"/>
              <w:jc w:val="both"/>
              <w:textAlignment w:val="baseline"/>
              <w:rPr>
                <w:rFonts w:ascii="標楷體" w:eastAsia="標楷體" w:hAnsi="標楷體"/>
              </w:rPr>
            </w:pPr>
            <w:r>
              <w:rPr>
                <w:rFonts w:ascii="標楷體" w:eastAsia="標楷體" w:hAnsi="標楷體"/>
              </w:rPr>
              <w:t>遙控器設定(功能及溫度)是否正確</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08E8" w:rsidRDefault="007A08E8" w:rsidP="00A12CC1">
            <w:pPr>
              <w:snapToGrid w:val="0"/>
              <w:spacing w:line="440" w:lineRule="exact"/>
              <w:jc w:val="both"/>
              <w:rPr>
                <w:rFonts w:ascii="標楷體" w:eastAsia="標楷體" w:hAnsi="標楷體"/>
              </w:rPr>
            </w:pPr>
          </w:p>
        </w:tc>
      </w:tr>
      <w:tr w:rsidR="007A08E8" w:rsidTr="00A12CC1">
        <w:trPr>
          <w:trHeight w:val="505"/>
          <w:jc w:val="center"/>
        </w:trPr>
        <w:tc>
          <w:tcPr>
            <w:tcW w:w="1402"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A08E8" w:rsidRDefault="007A08E8" w:rsidP="00A12CC1">
            <w:pPr>
              <w:autoSpaceDE w:val="0"/>
              <w:spacing w:before="62"/>
              <w:ind w:left="2" w:right="-20"/>
              <w:jc w:val="center"/>
            </w:pPr>
            <w:r>
              <w:rPr>
                <w:rFonts w:ascii="標楷體" w:eastAsia="標楷體" w:hAnsi="標楷體" w:cs="Arial"/>
                <w:kern w:val="0"/>
              </w:rPr>
              <w:t>5</w:t>
            </w:r>
          </w:p>
        </w:tc>
        <w:tc>
          <w:tcPr>
            <w:tcW w:w="1984"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A08E8" w:rsidRDefault="007A08E8" w:rsidP="00A12CC1">
            <w:pPr>
              <w:autoSpaceDE w:val="0"/>
              <w:spacing w:line="335" w:lineRule="exact"/>
              <w:ind w:left="19" w:right="-20"/>
              <w:jc w:val="both"/>
            </w:pPr>
            <w:r>
              <w:rPr>
                <w:rFonts w:ascii="標楷體" w:eastAsia="標楷體" w:hAnsi="標楷體" w:cs="標楷體"/>
                <w:kern w:val="0"/>
                <w:position w:val="-2"/>
              </w:rPr>
              <w:t>水管漏水</w:t>
            </w:r>
          </w:p>
        </w:tc>
        <w:tc>
          <w:tcPr>
            <w:tcW w:w="4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08E8" w:rsidRDefault="007A08E8" w:rsidP="00A12CC1">
            <w:pPr>
              <w:jc w:val="both"/>
              <w:rPr>
                <w:rFonts w:ascii="標楷體" w:eastAsia="標楷體" w:hAnsi="標楷體"/>
              </w:rPr>
            </w:pPr>
            <w:r>
              <w:rPr>
                <w:rFonts w:ascii="標楷體" w:eastAsia="標楷體" w:hAnsi="標楷體"/>
              </w:rPr>
              <w:t>請先關閉</w:t>
            </w:r>
            <w:proofErr w:type="gramStart"/>
            <w:r>
              <w:rPr>
                <w:rFonts w:ascii="標楷體" w:eastAsia="標楷體" w:hAnsi="標楷體"/>
              </w:rPr>
              <w:t>制水閥後</w:t>
            </w:r>
            <w:proofErr w:type="gramEnd"/>
            <w:r>
              <w:rPr>
                <w:rFonts w:ascii="標楷體" w:eastAsia="標楷體" w:hAnsi="標楷體"/>
              </w:rPr>
              <w:t>，再行通報</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08E8" w:rsidRDefault="007A08E8" w:rsidP="00A12CC1">
            <w:pPr>
              <w:snapToGrid w:val="0"/>
              <w:spacing w:line="440" w:lineRule="exact"/>
              <w:jc w:val="both"/>
              <w:rPr>
                <w:rFonts w:ascii="標楷體" w:eastAsia="標楷體" w:hAnsi="標楷體"/>
              </w:rPr>
            </w:pPr>
          </w:p>
        </w:tc>
      </w:tr>
      <w:tr w:rsidR="007A08E8" w:rsidTr="00A12CC1">
        <w:trPr>
          <w:trHeight w:val="964"/>
          <w:jc w:val="center"/>
        </w:trPr>
        <w:tc>
          <w:tcPr>
            <w:tcW w:w="1402"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A08E8" w:rsidRDefault="007A08E8" w:rsidP="00A12CC1">
            <w:pPr>
              <w:autoSpaceDE w:val="0"/>
              <w:spacing w:before="57"/>
              <w:ind w:left="2" w:right="-20"/>
              <w:jc w:val="center"/>
            </w:pPr>
            <w:r>
              <w:rPr>
                <w:rFonts w:ascii="標楷體" w:eastAsia="標楷體" w:hAnsi="標楷體" w:cs="Arial"/>
                <w:kern w:val="0"/>
              </w:rPr>
              <w:t>6</w:t>
            </w:r>
          </w:p>
        </w:tc>
        <w:tc>
          <w:tcPr>
            <w:tcW w:w="1984"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A08E8" w:rsidRDefault="007A08E8" w:rsidP="00A12CC1">
            <w:pPr>
              <w:autoSpaceDE w:val="0"/>
              <w:spacing w:line="330" w:lineRule="exact"/>
              <w:ind w:left="19" w:right="-20"/>
              <w:jc w:val="both"/>
            </w:pPr>
            <w:r>
              <w:rPr>
                <w:rFonts w:ascii="標楷體" w:eastAsia="標楷體" w:hAnsi="標楷體" w:cs="標楷體"/>
                <w:kern w:val="0"/>
                <w:position w:val="-2"/>
              </w:rPr>
              <w:t>跳電處理</w:t>
            </w:r>
          </w:p>
        </w:tc>
        <w:tc>
          <w:tcPr>
            <w:tcW w:w="4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08E8" w:rsidRDefault="007A08E8" w:rsidP="00A12CC1">
            <w:pPr>
              <w:jc w:val="both"/>
              <w:rPr>
                <w:rFonts w:ascii="標楷體" w:eastAsia="標楷體" w:hAnsi="標楷體"/>
              </w:rPr>
            </w:pPr>
            <w:r>
              <w:rPr>
                <w:rFonts w:ascii="標楷體" w:eastAsia="標楷體" w:hAnsi="標楷體"/>
              </w:rPr>
              <w:t>請先查看跳電原因(是否用電量過大)，於排除後，</w:t>
            </w:r>
            <w:proofErr w:type="gramStart"/>
            <w:r>
              <w:rPr>
                <w:rFonts w:ascii="標楷體" w:eastAsia="標楷體" w:hAnsi="標楷體"/>
              </w:rPr>
              <w:t>再行復歸</w:t>
            </w:r>
            <w:proofErr w:type="gramEnd"/>
            <w:r>
              <w:rPr>
                <w:rFonts w:ascii="標楷體" w:eastAsia="標楷體" w:hAnsi="標楷體"/>
              </w:rPr>
              <w:t>動作(重啟斷路器)，</w:t>
            </w:r>
            <w:proofErr w:type="gramStart"/>
            <w:r>
              <w:rPr>
                <w:rFonts w:ascii="標楷體" w:eastAsia="標楷體" w:hAnsi="標楷體"/>
              </w:rPr>
              <w:t>復歸仍無</w:t>
            </w:r>
            <w:proofErr w:type="gramEnd"/>
            <w:r>
              <w:rPr>
                <w:rFonts w:ascii="標楷體" w:eastAsia="標楷體" w:hAnsi="標楷體"/>
              </w:rPr>
              <w:t>效，再行通報</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08E8" w:rsidRDefault="007A08E8" w:rsidP="00A12CC1">
            <w:pPr>
              <w:snapToGrid w:val="0"/>
              <w:spacing w:line="440" w:lineRule="exact"/>
              <w:jc w:val="both"/>
              <w:rPr>
                <w:rFonts w:ascii="標楷體" w:eastAsia="標楷體" w:hAnsi="標楷體"/>
              </w:rPr>
            </w:pPr>
          </w:p>
        </w:tc>
      </w:tr>
      <w:tr w:rsidR="007A08E8" w:rsidTr="00A12CC1">
        <w:trPr>
          <w:trHeight w:val="964"/>
          <w:jc w:val="center"/>
        </w:trPr>
        <w:tc>
          <w:tcPr>
            <w:tcW w:w="1402"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A08E8" w:rsidRDefault="007A08E8" w:rsidP="00A12CC1">
            <w:pPr>
              <w:autoSpaceDE w:val="0"/>
              <w:spacing w:before="62"/>
              <w:ind w:left="2" w:right="-20"/>
              <w:jc w:val="center"/>
            </w:pPr>
            <w:r>
              <w:rPr>
                <w:rFonts w:ascii="標楷體" w:eastAsia="標楷體" w:hAnsi="標楷體" w:cs="Arial"/>
                <w:kern w:val="0"/>
              </w:rPr>
              <w:t>7</w:t>
            </w:r>
          </w:p>
        </w:tc>
        <w:tc>
          <w:tcPr>
            <w:tcW w:w="1984"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A08E8" w:rsidRDefault="007A08E8" w:rsidP="00A12CC1">
            <w:pPr>
              <w:autoSpaceDE w:val="0"/>
              <w:spacing w:before="37" w:line="312" w:lineRule="exact"/>
              <w:ind w:left="19" w:right="-20"/>
              <w:jc w:val="both"/>
            </w:pPr>
            <w:proofErr w:type="gramStart"/>
            <w:r>
              <w:rPr>
                <w:rFonts w:ascii="標楷體" w:eastAsia="標楷體" w:hAnsi="標楷體" w:cs="標楷體"/>
                <w:kern w:val="0"/>
              </w:rPr>
              <w:t>飲水機熱</w:t>
            </w:r>
            <w:proofErr w:type="gramEnd"/>
            <w:r>
              <w:rPr>
                <w:rFonts w:ascii="標楷體" w:eastAsia="標楷體" w:hAnsi="標楷體" w:cs="標楷體"/>
                <w:kern w:val="0"/>
              </w:rPr>
              <w:t xml:space="preserve"> </w:t>
            </w:r>
            <w:r>
              <w:rPr>
                <w:rFonts w:ascii="標楷體" w:eastAsia="標楷體" w:hAnsi="標楷體" w:cs="Arial"/>
                <w:w w:val="150"/>
                <w:kern w:val="0"/>
              </w:rPr>
              <w:t>(</w:t>
            </w:r>
            <w:r>
              <w:rPr>
                <w:rFonts w:ascii="標楷體" w:eastAsia="標楷體" w:hAnsi="標楷體" w:cs="標楷體"/>
                <w:kern w:val="0"/>
              </w:rPr>
              <w:t>冷、冰</w:t>
            </w:r>
            <w:r>
              <w:rPr>
                <w:rFonts w:ascii="標楷體" w:eastAsia="標楷體" w:hAnsi="標楷體" w:cs="Arial"/>
                <w:w w:val="150"/>
                <w:kern w:val="0"/>
              </w:rPr>
              <w:t>)</w:t>
            </w:r>
            <w:r>
              <w:rPr>
                <w:rFonts w:ascii="標楷體" w:eastAsia="標楷體" w:hAnsi="標楷體" w:cs="標楷體"/>
                <w:kern w:val="0"/>
              </w:rPr>
              <w:t>水無法出水</w:t>
            </w:r>
          </w:p>
        </w:tc>
        <w:tc>
          <w:tcPr>
            <w:tcW w:w="4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08E8" w:rsidRDefault="007A08E8" w:rsidP="00A12CC1">
            <w:pPr>
              <w:jc w:val="both"/>
              <w:rPr>
                <w:rFonts w:ascii="標楷體" w:eastAsia="標楷體" w:hAnsi="標楷體"/>
              </w:rPr>
            </w:pPr>
            <w:r>
              <w:rPr>
                <w:rFonts w:ascii="標楷體" w:eastAsia="標楷體" w:hAnsi="標楷體"/>
              </w:rPr>
              <w:t>請先確認熱(溫、冰)水出水口上方熱水不熱(溫水過熱、冰水 過熱)警示燈是否亮著，如果警示燈亮起，請等飲水機製造熱 (溫、冰)水後方可使用。</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08E8" w:rsidRDefault="007A08E8" w:rsidP="00A12CC1">
            <w:pPr>
              <w:snapToGrid w:val="0"/>
              <w:spacing w:line="440" w:lineRule="exact"/>
              <w:jc w:val="both"/>
              <w:rPr>
                <w:rFonts w:ascii="標楷體" w:eastAsia="標楷體" w:hAnsi="標楷體"/>
              </w:rPr>
            </w:pPr>
          </w:p>
        </w:tc>
      </w:tr>
      <w:tr w:rsidR="007A08E8" w:rsidTr="00A12CC1">
        <w:trPr>
          <w:trHeight w:val="817"/>
          <w:jc w:val="center"/>
        </w:trPr>
        <w:tc>
          <w:tcPr>
            <w:tcW w:w="1402"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A08E8" w:rsidRDefault="007A08E8" w:rsidP="00A12CC1">
            <w:pPr>
              <w:autoSpaceDE w:val="0"/>
              <w:spacing w:before="62"/>
              <w:ind w:left="2" w:right="-20"/>
              <w:jc w:val="center"/>
              <w:rPr>
                <w:rFonts w:ascii="標楷體" w:eastAsia="標楷體" w:hAnsi="標楷體" w:cs="Arial"/>
                <w:color w:val="000000"/>
                <w:kern w:val="0"/>
              </w:rPr>
            </w:pPr>
            <w:r>
              <w:rPr>
                <w:rFonts w:ascii="標楷體" w:eastAsia="標楷體" w:hAnsi="標楷體" w:cs="Arial"/>
                <w:color w:val="000000"/>
                <w:kern w:val="0"/>
              </w:rPr>
              <w:t>8</w:t>
            </w:r>
          </w:p>
        </w:tc>
        <w:tc>
          <w:tcPr>
            <w:tcW w:w="1984" w:type="dxa"/>
            <w:tcBorders>
              <w:top w:val="single" w:sz="8"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7A08E8" w:rsidRDefault="007A08E8" w:rsidP="00A12CC1">
            <w:pPr>
              <w:autoSpaceDE w:val="0"/>
              <w:spacing w:before="37" w:line="312" w:lineRule="exact"/>
              <w:ind w:left="19" w:right="-20"/>
              <w:jc w:val="both"/>
              <w:rPr>
                <w:rFonts w:ascii="標楷體" w:eastAsia="標楷體" w:hAnsi="標楷體" w:cs="標楷體"/>
                <w:color w:val="000000"/>
                <w:kern w:val="0"/>
              </w:rPr>
            </w:pPr>
            <w:r>
              <w:rPr>
                <w:rFonts w:ascii="標楷體" w:eastAsia="標楷體" w:hAnsi="標楷體" w:cs="標楷體"/>
                <w:color w:val="000000"/>
                <w:kern w:val="0"/>
              </w:rPr>
              <w:t>屋頂平台清理</w:t>
            </w:r>
          </w:p>
        </w:tc>
        <w:tc>
          <w:tcPr>
            <w:tcW w:w="4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08E8" w:rsidRDefault="007A08E8" w:rsidP="00A12CC1">
            <w:pPr>
              <w:jc w:val="both"/>
              <w:rPr>
                <w:rFonts w:ascii="標楷體" w:eastAsia="標楷體" w:hAnsi="標楷體"/>
                <w:color w:val="000000"/>
              </w:rPr>
            </w:pPr>
            <w:r>
              <w:rPr>
                <w:rFonts w:ascii="標楷體" w:eastAsia="標楷體" w:hAnsi="標楷體"/>
                <w:color w:val="000000"/>
              </w:rPr>
              <w:t>清理人員可到達且較無危險性之屋頂平台，管理員依相關規定自行清理</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08E8" w:rsidRDefault="007A08E8" w:rsidP="00A12CC1">
            <w:pPr>
              <w:snapToGrid w:val="0"/>
              <w:spacing w:line="440" w:lineRule="exact"/>
              <w:jc w:val="both"/>
              <w:rPr>
                <w:rFonts w:ascii="標楷體" w:eastAsia="標楷體" w:hAnsi="標楷體"/>
                <w:color w:val="000000"/>
              </w:rPr>
            </w:pPr>
          </w:p>
        </w:tc>
      </w:tr>
      <w:tr w:rsidR="007A08E8" w:rsidTr="00A12CC1">
        <w:trPr>
          <w:jc w:val="center"/>
        </w:trPr>
        <w:tc>
          <w:tcPr>
            <w:tcW w:w="971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08E8" w:rsidRDefault="007A08E8" w:rsidP="00A12CC1">
            <w:pPr>
              <w:autoSpaceDE w:val="0"/>
              <w:spacing w:line="340" w:lineRule="exact"/>
              <w:ind w:left="18" w:right="-20"/>
            </w:pPr>
            <w:r>
              <w:rPr>
                <w:rFonts w:ascii="標楷體" w:eastAsia="標楷體" w:hAnsi="標楷體" w:cs="標楷體"/>
                <w:spacing w:val="-10"/>
                <w:kern w:val="0"/>
                <w:position w:val="-2"/>
              </w:rPr>
              <w:t>二、經以</w:t>
            </w:r>
            <w:r>
              <w:rPr>
                <w:rFonts w:ascii="標楷體" w:eastAsia="標楷體" w:hAnsi="標楷體" w:cs="標楷體"/>
                <w:spacing w:val="-14"/>
                <w:kern w:val="0"/>
                <w:position w:val="-2"/>
              </w:rPr>
              <w:t>上</w:t>
            </w:r>
            <w:r>
              <w:rPr>
                <w:rFonts w:ascii="標楷體" w:eastAsia="標楷體" w:hAnsi="標楷體" w:cs="標楷體"/>
                <w:spacing w:val="-10"/>
                <w:kern w:val="0"/>
                <w:position w:val="-2"/>
              </w:rPr>
              <w:t>處理</w:t>
            </w:r>
            <w:r>
              <w:rPr>
                <w:rFonts w:ascii="標楷體" w:eastAsia="標楷體" w:hAnsi="標楷體" w:cs="標楷體"/>
                <w:spacing w:val="-14"/>
                <w:kern w:val="0"/>
                <w:position w:val="-2"/>
              </w:rPr>
              <w:t>仍</w:t>
            </w:r>
            <w:r>
              <w:rPr>
                <w:rFonts w:ascii="標楷體" w:eastAsia="標楷體" w:hAnsi="標楷體" w:cs="標楷體"/>
                <w:spacing w:val="-9"/>
                <w:kern w:val="0"/>
                <w:position w:val="-2"/>
              </w:rPr>
              <w:t>未</w:t>
            </w:r>
            <w:r>
              <w:rPr>
                <w:rFonts w:ascii="標楷體" w:eastAsia="標楷體" w:hAnsi="標楷體" w:cs="標楷體"/>
                <w:spacing w:val="-10"/>
                <w:kern w:val="0"/>
                <w:position w:val="-2"/>
              </w:rPr>
              <w:t>能</w:t>
            </w:r>
            <w:r>
              <w:rPr>
                <w:rFonts w:ascii="標楷體" w:eastAsia="標楷體" w:hAnsi="標楷體" w:cs="標楷體"/>
                <w:spacing w:val="-14"/>
                <w:kern w:val="0"/>
                <w:position w:val="-2"/>
              </w:rPr>
              <w:t>改</w:t>
            </w:r>
            <w:r>
              <w:rPr>
                <w:rFonts w:ascii="標楷體" w:eastAsia="標楷體" w:hAnsi="標楷體" w:cs="標楷體"/>
                <w:spacing w:val="-10"/>
                <w:kern w:val="0"/>
                <w:position w:val="-2"/>
              </w:rPr>
              <w:t>善時，</w:t>
            </w:r>
            <w:r>
              <w:rPr>
                <w:rFonts w:ascii="標楷體" w:eastAsia="標楷體" w:hAnsi="標楷體" w:cs="標楷體"/>
                <w:spacing w:val="-14"/>
                <w:kern w:val="0"/>
                <w:position w:val="-2"/>
              </w:rPr>
              <w:t>請</w:t>
            </w:r>
            <w:r>
              <w:rPr>
                <w:rFonts w:ascii="標楷體" w:eastAsia="標楷體" w:hAnsi="標楷體" w:cs="標楷體"/>
                <w:spacing w:val="-9"/>
                <w:kern w:val="0"/>
                <w:position w:val="-2"/>
              </w:rPr>
              <w:t>於</w:t>
            </w:r>
            <w:r>
              <w:rPr>
                <w:rFonts w:ascii="標楷體" w:eastAsia="標楷體" w:hAnsi="標楷體" w:cs="標楷體"/>
                <w:spacing w:val="-10"/>
                <w:kern w:val="0"/>
                <w:position w:val="-2"/>
              </w:rPr>
              <w:t>「</w:t>
            </w:r>
            <w:r>
              <w:rPr>
                <w:rFonts w:ascii="標楷體" w:eastAsia="標楷體" w:hAnsi="標楷體" w:cs="標楷體"/>
                <w:spacing w:val="-14"/>
                <w:kern w:val="0"/>
                <w:position w:val="-2"/>
              </w:rPr>
              <w:t>管</w:t>
            </w:r>
            <w:r>
              <w:rPr>
                <w:rFonts w:ascii="標楷體" w:eastAsia="標楷體" w:hAnsi="標楷體" w:cs="標楷體"/>
                <w:spacing w:val="-10"/>
                <w:kern w:val="0"/>
                <w:position w:val="-2"/>
              </w:rPr>
              <w:t>理員</w:t>
            </w:r>
            <w:r>
              <w:rPr>
                <w:rFonts w:ascii="標楷體" w:eastAsia="標楷體" w:hAnsi="標楷體" w:cs="標楷體"/>
                <w:spacing w:val="-14"/>
                <w:kern w:val="0"/>
                <w:position w:val="-2"/>
              </w:rPr>
              <w:t>備</w:t>
            </w:r>
            <w:r>
              <w:rPr>
                <w:rFonts w:ascii="標楷體" w:eastAsia="標楷體" w:hAnsi="標楷體" w:cs="標楷體"/>
                <w:spacing w:val="-10"/>
                <w:kern w:val="0"/>
                <w:position w:val="-2"/>
              </w:rPr>
              <w:t>註</w:t>
            </w:r>
            <w:r>
              <w:rPr>
                <w:rFonts w:ascii="標楷體" w:eastAsia="標楷體" w:hAnsi="標楷體" w:cs="標楷體"/>
                <w:spacing w:val="-9"/>
                <w:kern w:val="0"/>
                <w:position w:val="-2"/>
              </w:rPr>
              <w:t>」</w:t>
            </w:r>
            <w:r>
              <w:rPr>
                <w:rFonts w:ascii="標楷體" w:eastAsia="標楷體" w:hAnsi="標楷體" w:cs="標楷體"/>
                <w:spacing w:val="-10"/>
                <w:kern w:val="0"/>
                <w:position w:val="-2"/>
              </w:rPr>
              <w:t>內註</w:t>
            </w:r>
            <w:r>
              <w:rPr>
                <w:rFonts w:ascii="標楷體" w:eastAsia="標楷體" w:hAnsi="標楷體" w:cs="標楷體"/>
                <w:spacing w:val="-14"/>
                <w:kern w:val="0"/>
                <w:position w:val="-2"/>
              </w:rPr>
              <w:t>記</w:t>
            </w:r>
            <w:r>
              <w:rPr>
                <w:rFonts w:ascii="標楷體" w:eastAsia="標楷體" w:hAnsi="標楷體" w:cs="標楷體"/>
                <w:spacing w:val="-10"/>
                <w:kern w:val="0"/>
                <w:position w:val="-2"/>
              </w:rPr>
              <w:t>「</w:t>
            </w:r>
            <w:r>
              <w:rPr>
                <w:rFonts w:ascii="標楷體" w:eastAsia="標楷體" w:hAnsi="標楷體" w:cs="標楷體"/>
                <w:spacing w:val="-9"/>
                <w:kern w:val="0"/>
                <w:position w:val="-2"/>
              </w:rPr>
              <w:t>已</w:t>
            </w:r>
            <w:r>
              <w:rPr>
                <w:rFonts w:ascii="標楷體" w:eastAsia="標楷體" w:hAnsi="標楷體" w:cs="標楷體"/>
                <w:spacing w:val="-14"/>
                <w:kern w:val="0"/>
                <w:position w:val="-2"/>
              </w:rPr>
              <w:t>一</w:t>
            </w:r>
            <w:r>
              <w:rPr>
                <w:rFonts w:ascii="標楷體" w:eastAsia="標楷體" w:hAnsi="標楷體" w:cs="標楷體"/>
                <w:spacing w:val="-10"/>
                <w:kern w:val="0"/>
                <w:position w:val="-2"/>
              </w:rPr>
              <w:t>級處</w:t>
            </w:r>
            <w:r>
              <w:rPr>
                <w:rFonts w:ascii="標楷體" w:eastAsia="標楷體" w:hAnsi="標楷體" w:cs="標楷體"/>
                <w:spacing w:val="-14"/>
                <w:kern w:val="0"/>
                <w:position w:val="-2"/>
              </w:rPr>
              <w:t>理</w:t>
            </w:r>
            <w:r>
              <w:rPr>
                <w:rFonts w:ascii="標楷體" w:eastAsia="標楷體" w:hAnsi="標楷體" w:cs="標楷體"/>
                <w:spacing w:val="-9"/>
                <w:kern w:val="0"/>
                <w:position w:val="-2"/>
              </w:rPr>
              <w:t>仍</w:t>
            </w:r>
            <w:r>
              <w:rPr>
                <w:rFonts w:ascii="標楷體" w:eastAsia="標楷體" w:hAnsi="標楷體" w:cs="標楷體"/>
                <w:spacing w:val="-10"/>
                <w:kern w:val="0"/>
                <w:position w:val="-2"/>
              </w:rPr>
              <w:t>未改</w:t>
            </w:r>
            <w:r>
              <w:rPr>
                <w:rFonts w:ascii="標楷體" w:eastAsia="標楷體" w:hAnsi="標楷體" w:cs="標楷體"/>
                <w:spacing w:val="-14"/>
                <w:kern w:val="0"/>
                <w:position w:val="-2"/>
              </w:rPr>
              <w:t>善</w:t>
            </w:r>
            <w:r>
              <w:rPr>
                <w:rFonts w:ascii="標楷體" w:eastAsia="標楷體" w:hAnsi="標楷體" w:cs="標楷體"/>
                <w:spacing w:val="-10"/>
                <w:kern w:val="0"/>
                <w:position w:val="-2"/>
              </w:rPr>
              <w:t>」</w:t>
            </w:r>
            <w:r>
              <w:rPr>
                <w:rFonts w:ascii="標楷體" w:eastAsia="標楷體" w:hAnsi="標楷體" w:cs="標楷體"/>
                <w:kern w:val="0"/>
                <w:position w:val="-2"/>
              </w:rPr>
              <w:t>。</w:t>
            </w:r>
          </w:p>
          <w:p w:rsidR="007A08E8" w:rsidRDefault="007A08E8" w:rsidP="00A12CC1">
            <w:pPr>
              <w:autoSpaceDE w:val="0"/>
              <w:spacing w:before="7"/>
              <w:ind w:left="18" w:right="-20"/>
            </w:pPr>
            <w:r>
              <w:rPr>
                <w:rFonts w:ascii="標楷體" w:eastAsia="標楷體" w:hAnsi="標楷體" w:cs="標楷體"/>
                <w:spacing w:val="-10"/>
                <w:kern w:val="0"/>
              </w:rPr>
              <w:t>三、為提</w:t>
            </w:r>
            <w:r>
              <w:rPr>
                <w:rFonts w:ascii="標楷體" w:eastAsia="標楷體" w:hAnsi="標楷體" w:cs="標楷體"/>
                <w:spacing w:val="-14"/>
                <w:kern w:val="0"/>
              </w:rPr>
              <w:t>升</w:t>
            </w:r>
            <w:r>
              <w:rPr>
                <w:rFonts w:ascii="標楷體" w:eastAsia="標楷體" w:hAnsi="標楷體" w:cs="標楷體"/>
                <w:spacing w:val="-10"/>
                <w:kern w:val="0"/>
              </w:rPr>
              <w:t>維修</w:t>
            </w:r>
            <w:r>
              <w:rPr>
                <w:rFonts w:ascii="標楷體" w:eastAsia="標楷體" w:hAnsi="標楷體" w:cs="標楷體"/>
                <w:spacing w:val="-14"/>
                <w:kern w:val="0"/>
              </w:rPr>
              <w:t>效</w:t>
            </w:r>
            <w:r>
              <w:rPr>
                <w:rFonts w:ascii="標楷體" w:eastAsia="標楷體" w:hAnsi="標楷體" w:cs="標楷體"/>
                <w:spacing w:val="-10"/>
                <w:kern w:val="0"/>
              </w:rPr>
              <w:t>率</w:t>
            </w:r>
            <w:r>
              <w:rPr>
                <w:rFonts w:ascii="標楷體" w:eastAsia="標楷體" w:hAnsi="標楷體" w:cs="標楷體"/>
                <w:spacing w:val="-9"/>
                <w:kern w:val="0"/>
              </w:rPr>
              <w:t>，</w:t>
            </w:r>
            <w:r>
              <w:rPr>
                <w:rFonts w:ascii="標楷體" w:eastAsia="標楷體" w:hAnsi="標楷體" w:cs="標楷體"/>
                <w:spacing w:val="-14"/>
                <w:kern w:val="0"/>
              </w:rPr>
              <w:t>下</w:t>
            </w:r>
            <w:r>
              <w:rPr>
                <w:rFonts w:ascii="標楷體" w:eastAsia="標楷體" w:hAnsi="標楷體" w:cs="標楷體"/>
                <w:spacing w:val="-10"/>
                <w:kern w:val="0"/>
              </w:rPr>
              <w:t>列情形</w:t>
            </w:r>
            <w:r>
              <w:rPr>
                <w:rFonts w:ascii="標楷體" w:eastAsia="標楷體" w:hAnsi="標楷體" w:cs="標楷體"/>
                <w:spacing w:val="-14"/>
                <w:kern w:val="0"/>
              </w:rPr>
              <w:t>請</w:t>
            </w:r>
            <w:r>
              <w:rPr>
                <w:rFonts w:ascii="標楷體" w:eastAsia="標楷體" w:hAnsi="標楷體" w:cs="標楷體"/>
                <w:spacing w:val="-10"/>
                <w:kern w:val="0"/>
              </w:rPr>
              <w:t>管理</w:t>
            </w:r>
            <w:r>
              <w:rPr>
                <w:rFonts w:ascii="標楷體" w:eastAsia="標楷體" w:hAnsi="標楷體" w:cs="標楷體"/>
                <w:spacing w:val="-14"/>
                <w:kern w:val="0"/>
              </w:rPr>
              <w:t>員</w:t>
            </w:r>
            <w:r>
              <w:rPr>
                <w:rFonts w:ascii="標楷體" w:eastAsia="標楷體" w:hAnsi="標楷體" w:cs="標楷體"/>
                <w:spacing w:val="-10"/>
                <w:kern w:val="0"/>
              </w:rPr>
              <w:t>應先</w:t>
            </w:r>
            <w:r>
              <w:rPr>
                <w:rFonts w:ascii="標楷體" w:eastAsia="標楷體" w:hAnsi="標楷體" w:cs="標楷體"/>
                <w:spacing w:val="-14"/>
                <w:kern w:val="0"/>
              </w:rPr>
              <w:t>行</w:t>
            </w:r>
            <w:r>
              <w:rPr>
                <w:rFonts w:ascii="標楷體" w:eastAsia="標楷體" w:hAnsi="標楷體" w:cs="標楷體"/>
                <w:spacing w:val="-10"/>
                <w:kern w:val="0"/>
              </w:rPr>
              <w:t>前往了解</w:t>
            </w:r>
            <w:r>
              <w:rPr>
                <w:rFonts w:ascii="標楷體" w:eastAsia="標楷體" w:hAnsi="標楷體" w:cs="標楷體"/>
                <w:spacing w:val="-14"/>
                <w:kern w:val="0"/>
              </w:rPr>
              <w:t>，</w:t>
            </w:r>
            <w:r>
              <w:rPr>
                <w:rFonts w:ascii="標楷體" w:eastAsia="標楷體" w:hAnsi="標楷體" w:cs="標楷體"/>
                <w:spacing w:val="-10"/>
                <w:kern w:val="0"/>
              </w:rPr>
              <w:t>並</w:t>
            </w:r>
            <w:r>
              <w:rPr>
                <w:rFonts w:ascii="標楷體" w:eastAsia="標楷體" w:hAnsi="標楷體" w:cs="標楷體"/>
                <w:spacing w:val="-8"/>
                <w:kern w:val="0"/>
              </w:rPr>
              <w:t>於</w:t>
            </w:r>
            <w:r>
              <w:rPr>
                <w:rFonts w:ascii="標楷體" w:eastAsia="標楷體" w:hAnsi="標楷體" w:cs="標楷體"/>
                <w:spacing w:val="-14"/>
                <w:kern w:val="0"/>
              </w:rPr>
              <w:t>「</w:t>
            </w:r>
            <w:r>
              <w:rPr>
                <w:rFonts w:ascii="標楷體" w:eastAsia="標楷體" w:hAnsi="標楷體" w:cs="標楷體"/>
                <w:spacing w:val="-10"/>
                <w:kern w:val="0"/>
              </w:rPr>
              <w:t>管理</w:t>
            </w:r>
            <w:r>
              <w:rPr>
                <w:rFonts w:ascii="標楷體" w:eastAsia="標楷體" w:hAnsi="標楷體" w:cs="標楷體"/>
                <w:spacing w:val="-14"/>
                <w:kern w:val="0"/>
              </w:rPr>
              <w:t>員</w:t>
            </w:r>
            <w:r>
              <w:rPr>
                <w:rFonts w:ascii="標楷體" w:eastAsia="標楷體" w:hAnsi="標楷體" w:cs="標楷體"/>
                <w:spacing w:val="-10"/>
                <w:kern w:val="0"/>
              </w:rPr>
              <w:t>備</w:t>
            </w:r>
            <w:r>
              <w:rPr>
                <w:rFonts w:ascii="標楷體" w:eastAsia="標楷體" w:hAnsi="標楷體" w:cs="標楷體"/>
                <w:spacing w:val="-9"/>
                <w:kern w:val="0"/>
              </w:rPr>
              <w:t>註</w:t>
            </w:r>
            <w:r>
              <w:rPr>
                <w:rFonts w:ascii="標楷體" w:eastAsia="標楷體" w:hAnsi="標楷體" w:cs="標楷體"/>
                <w:spacing w:val="-10"/>
                <w:kern w:val="0"/>
              </w:rPr>
              <w:t>」</w:t>
            </w:r>
            <w:r>
              <w:rPr>
                <w:rFonts w:ascii="標楷體" w:eastAsia="標楷體" w:hAnsi="標楷體" w:cs="標楷體"/>
                <w:spacing w:val="-14"/>
                <w:kern w:val="0"/>
              </w:rPr>
              <w:t>註</w:t>
            </w:r>
            <w:r>
              <w:rPr>
                <w:rFonts w:ascii="標楷體" w:eastAsia="標楷體" w:hAnsi="標楷體" w:cs="標楷體"/>
                <w:spacing w:val="-10"/>
                <w:kern w:val="0"/>
              </w:rPr>
              <w:t>明</w:t>
            </w:r>
            <w:r>
              <w:rPr>
                <w:rFonts w:ascii="標楷體" w:eastAsia="標楷體" w:hAnsi="標楷體" w:cs="標楷體"/>
                <w:kern w:val="0"/>
              </w:rPr>
              <w:t>：</w:t>
            </w:r>
          </w:p>
          <w:p w:rsidR="007A08E8" w:rsidRDefault="007A08E8" w:rsidP="007A08E8">
            <w:pPr>
              <w:numPr>
                <w:ilvl w:val="0"/>
                <w:numId w:val="19"/>
              </w:numPr>
              <w:suppressAutoHyphens/>
              <w:autoSpaceDE w:val="0"/>
              <w:autoSpaceDN w:val="0"/>
              <w:spacing w:before="7"/>
              <w:ind w:left="853" w:right="-20" w:hanging="338"/>
              <w:textAlignment w:val="baseline"/>
            </w:pPr>
            <w:r>
              <w:rPr>
                <w:rFonts w:ascii="標楷體" w:eastAsia="標楷體" w:hAnsi="標楷體" w:cs="標楷體"/>
                <w:spacing w:val="-10"/>
                <w:kern w:val="0"/>
              </w:rPr>
              <w:t>浴室水龍</w:t>
            </w:r>
            <w:r>
              <w:rPr>
                <w:rFonts w:ascii="標楷體" w:eastAsia="標楷體" w:hAnsi="標楷體" w:cs="標楷體"/>
                <w:spacing w:val="-14"/>
                <w:kern w:val="0"/>
              </w:rPr>
              <w:t>頭</w:t>
            </w:r>
            <w:r>
              <w:rPr>
                <w:rFonts w:ascii="標楷體" w:eastAsia="標楷體" w:hAnsi="標楷體" w:cs="標楷體"/>
                <w:spacing w:val="-9"/>
                <w:kern w:val="0"/>
              </w:rPr>
              <w:t>故</w:t>
            </w:r>
            <w:r>
              <w:rPr>
                <w:rFonts w:ascii="標楷體" w:eastAsia="標楷體" w:hAnsi="標楷體" w:cs="標楷體"/>
                <w:spacing w:val="-10"/>
                <w:kern w:val="0"/>
              </w:rPr>
              <w:t>障</w:t>
            </w:r>
            <w:r>
              <w:rPr>
                <w:rFonts w:ascii="標楷體" w:eastAsia="標楷體" w:hAnsi="標楷體" w:cs="標楷體"/>
                <w:spacing w:val="-14"/>
                <w:kern w:val="0"/>
              </w:rPr>
              <w:t>：</w:t>
            </w:r>
            <w:r>
              <w:rPr>
                <w:rFonts w:ascii="標楷體" w:eastAsia="標楷體" w:hAnsi="標楷體" w:cs="標楷體"/>
                <w:spacing w:val="-10"/>
                <w:kern w:val="0"/>
              </w:rPr>
              <w:t>請註</w:t>
            </w:r>
            <w:r>
              <w:rPr>
                <w:rFonts w:ascii="標楷體" w:eastAsia="標楷體" w:hAnsi="標楷體" w:cs="標楷體"/>
                <w:spacing w:val="-14"/>
                <w:kern w:val="0"/>
              </w:rPr>
              <w:t>明</w:t>
            </w:r>
            <w:r>
              <w:rPr>
                <w:rFonts w:ascii="標楷體" w:eastAsia="標楷體" w:hAnsi="標楷體" w:cs="標楷體"/>
                <w:spacing w:val="-9"/>
                <w:kern w:val="0"/>
              </w:rPr>
              <w:t>是</w:t>
            </w:r>
            <w:r>
              <w:rPr>
                <w:rFonts w:ascii="標楷體" w:eastAsia="標楷體" w:hAnsi="標楷體" w:cs="標楷體"/>
                <w:spacing w:val="-10"/>
                <w:kern w:val="0"/>
              </w:rPr>
              <w:t>「</w:t>
            </w:r>
            <w:proofErr w:type="gramStart"/>
            <w:r>
              <w:rPr>
                <w:rFonts w:ascii="標楷體" w:eastAsia="標楷體" w:hAnsi="標楷體" w:cs="標楷體"/>
                <w:spacing w:val="-10"/>
                <w:kern w:val="0"/>
              </w:rPr>
              <w:t>洗</w:t>
            </w:r>
            <w:r>
              <w:rPr>
                <w:rFonts w:ascii="標楷體" w:eastAsia="標楷體" w:hAnsi="標楷體" w:cs="標楷體"/>
                <w:spacing w:val="-14"/>
                <w:kern w:val="0"/>
              </w:rPr>
              <w:t>水</w:t>
            </w:r>
            <w:r>
              <w:rPr>
                <w:rFonts w:ascii="標楷體" w:eastAsia="標楷體" w:hAnsi="標楷體" w:cs="標楷體"/>
                <w:spacing w:val="-10"/>
                <w:kern w:val="0"/>
              </w:rPr>
              <w:t>台</w:t>
            </w:r>
            <w:proofErr w:type="gramEnd"/>
            <w:r>
              <w:rPr>
                <w:rFonts w:ascii="標楷體" w:eastAsia="標楷體" w:hAnsi="標楷體" w:cs="標楷體"/>
                <w:spacing w:val="-10"/>
                <w:kern w:val="0"/>
              </w:rPr>
              <w:t>水</w:t>
            </w:r>
            <w:r>
              <w:rPr>
                <w:rFonts w:ascii="標楷體" w:eastAsia="標楷體" w:hAnsi="標楷體" w:cs="標楷體"/>
                <w:spacing w:val="-14"/>
                <w:kern w:val="0"/>
              </w:rPr>
              <w:t>龍</w:t>
            </w:r>
            <w:r>
              <w:rPr>
                <w:rFonts w:ascii="標楷體" w:eastAsia="標楷體" w:hAnsi="標楷體" w:cs="標楷體"/>
                <w:spacing w:val="-9"/>
                <w:kern w:val="0"/>
              </w:rPr>
              <w:t>頭</w:t>
            </w:r>
            <w:r>
              <w:rPr>
                <w:rFonts w:ascii="標楷體" w:eastAsia="標楷體" w:hAnsi="標楷體" w:cs="標楷體"/>
                <w:spacing w:val="-10"/>
                <w:kern w:val="0"/>
              </w:rPr>
              <w:t>」</w:t>
            </w:r>
            <w:r>
              <w:rPr>
                <w:rFonts w:ascii="標楷體" w:eastAsia="標楷體" w:hAnsi="標楷體" w:cs="標楷體"/>
                <w:spacing w:val="-14"/>
                <w:kern w:val="0"/>
              </w:rPr>
              <w:t>或</w:t>
            </w:r>
            <w:r>
              <w:rPr>
                <w:rFonts w:ascii="標楷體" w:eastAsia="標楷體" w:hAnsi="標楷體" w:cs="標楷體"/>
                <w:spacing w:val="-10"/>
                <w:kern w:val="0"/>
              </w:rPr>
              <w:t>是「</w:t>
            </w:r>
            <w:r>
              <w:rPr>
                <w:rFonts w:ascii="標楷體" w:eastAsia="標楷體" w:hAnsi="標楷體" w:cs="標楷體"/>
                <w:spacing w:val="-9"/>
                <w:kern w:val="0"/>
              </w:rPr>
              <w:t>淋</w:t>
            </w:r>
            <w:r>
              <w:rPr>
                <w:rFonts w:ascii="標楷體" w:eastAsia="標楷體" w:hAnsi="標楷體" w:cs="標楷體"/>
                <w:spacing w:val="-10"/>
                <w:kern w:val="0"/>
              </w:rPr>
              <w:t>浴</w:t>
            </w:r>
            <w:r>
              <w:rPr>
                <w:rFonts w:ascii="標楷體" w:eastAsia="標楷體" w:hAnsi="標楷體" w:cs="標楷體"/>
                <w:spacing w:val="-14"/>
                <w:kern w:val="0"/>
              </w:rPr>
              <w:t>龍</w:t>
            </w:r>
            <w:r>
              <w:rPr>
                <w:rFonts w:ascii="標楷體" w:eastAsia="標楷體" w:hAnsi="標楷體" w:cs="標楷體"/>
                <w:spacing w:val="-10"/>
                <w:kern w:val="0"/>
              </w:rPr>
              <w:t>頭」</w:t>
            </w:r>
            <w:r>
              <w:rPr>
                <w:rFonts w:ascii="標楷體" w:eastAsia="標楷體" w:hAnsi="標楷體" w:cs="標楷體"/>
                <w:kern w:val="0"/>
              </w:rPr>
              <w:t>。</w:t>
            </w:r>
          </w:p>
          <w:p w:rsidR="007A08E8" w:rsidRDefault="007A08E8" w:rsidP="007A08E8">
            <w:pPr>
              <w:numPr>
                <w:ilvl w:val="0"/>
                <w:numId w:val="19"/>
              </w:numPr>
              <w:suppressAutoHyphens/>
              <w:autoSpaceDE w:val="0"/>
              <w:autoSpaceDN w:val="0"/>
              <w:spacing w:before="7"/>
              <w:ind w:left="853" w:right="-20" w:hanging="338"/>
              <w:textAlignment w:val="baseline"/>
            </w:pPr>
            <w:proofErr w:type="gramStart"/>
            <w:r>
              <w:rPr>
                <w:rFonts w:ascii="標楷體" w:eastAsia="標楷體" w:hAnsi="標楷體" w:cs="標楷體"/>
                <w:spacing w:val="-10"/>
                <w:kern w:val="0"/>
              </w:rPr>
              <w:t>擷雲莊</w:t>
            </w:r>
            <w:proofErr w:type="gramEnd"/>
            <w:r>
              <w:rPr>
                <w:rFonts w:ascii="標楷體" w:eastAsia="標楷體" w:hAnsi="標楷體" w:cs="標楷體"/>
                <w:spacing w:val="-9"/>
                <w:kern w:val="0"/>
              </w:rPr>
              <w:t>燈</w:t>
            </w:r>
            <w:r>
              <w:rPr>
                <w:rFonts w:ascii="標楷體" w:eastAsia="標楷體" w:hAnsi="標楷體" w:cs="標楷體"/>
                <w:spacing w:val="-14"/>
                <w:kern w:val="0"/>
              </w:rPr>
              <w:t>具</w:t>
            </w:r>
            <w:r>
              <w:rPr>
                <w:rFonts w:ascii="標楷體" w:eastAsia="標楷體" w:hAnsi="標楷體" w:cs="標楷體"/>
                <w:spacing w:val="-10"/>
                <w:kern w:val="0"/>
              </w:rPr>
              <w:t>故障</w:t>
            </w:r>
            <w:r>
              <w:rPr>
                <w:rFonts w:ascii="標楷體" w:eastAsia="標楷體" w:hAnsi="標楷體" w:cs="標楷體"/>
                <w:spacing w:val="-14"/>
                <w:kern w:val="0"/>
              </w:rPr>
              <w:t>：</w:t>
            </w:r>
            <w:r>
              <w:rPr>
                <w:rFonts w:ascii="標楷體" w:eastAsia="標楷體" w:hAnsi="標楷體" w:cs="標楷體"/>
                <w:spacing w:val="-10"/>
                <w:kern w:val="0"/>
              </w:rPr>
              <w:t>請註</w:t>
            </w:r>
            <w:r>
              <w:rPr>
                <w:rFonts w:ascii="標楷體" w:eastAsia="標楷體" w:hAnsi="標楷體" w:cs="標楷體"/>
                <w:spacing w:val="-14"/>
                <w:kern w:val="0"/>
              </w:rPr>
              <w:t>明</w:t>
            </w:r>
            <w:r>
              <w:rPr>
                <w:rFonts w:ascii="標楷體" w:eastAsia="標楷體" w:hAnsi="標楷體" w:cs="標楷體"/>
                <w:spacing w:val="-10"/>
                <w:kern w:val="0"/>
              </w:rPr>
              <w:t>是否為</w:t>
            </w:r>
            <w:r>
              <w:rPr>
                <w:rFonts w:ascii="標楷體" w:eastAsia="標楷體" w:hAnsi="標楷體" w:cs="標楷體"/>
                <w:spacing w:val="-14"/>
                <w:kern w:val="0"/>
              </w:rPr>
              <w:t>「</w:t>
            </w:r>
            <w:r>
              <w:rPr>
                <w:rFonts w:ascii="標楷體" w:eastAsia="標楷體" w:hAnsi="標楷體" w:cs="標楷體"/>
                <w:spacing w:val="-10"/>
                <w:kern w:val="0"/>
              </w:rPr>
              <w:t>輕鋼</w:t>
            </w:r>
            <w:r>
              <w:rPr>
                <w:rFonts w:ascii="標楷體" w:eastAsia="標楷體" w:hAnsi="標楷體" w:cs="標楷體"/>
                <w:spacing w:val="-14"/>
                <w:kern w:val="0"/>
              </w:rPr>
              <w:t>架</w:t>
            </w:r>
            <w:r>
              <w:rPr>
                <w:rFonts w:ascii="標楷體" w:eastAsia="標楷體" w:hAnsi="標楷體" w:cs="標楷體"/>
                <w:spacing w:val="-9"/>
                <w:kern w:val="0"/>
              </w:rPr>
              <w:t>型</w:t>
            </w:r>
            <w:r>
              <w:rPr>
                <w:rFonts w:ascii="標楷體" w:eastAsia="標楷體" w:hAnsi="標楷體" w:cs="標楷體"/>
                <w:spacing w:val="-10"/>
                <w:kern w:val="0"/>
              </w:rPr>
              <w:t>燈</w:t>
            </w:r>
            <w:r>
              <w:rPr>
                <w:rFonts w:ascii="標楷體" w:eastAsia="標楷體" w:hAnsi="標楷體" w:cs="標楷體"/>
                <w:spacing w:val="-14"/>
                <w:kern w:val="0"/>
              </w:rPr>
              <w:t>具</w:t>
            </w:r>
            <w:r>
              <w:rPr>
                <w:rFonts w:ascii="標楷體" w:eastAsia="標楷體" w:hAnsi="標楷體" w:cs="標楷體"/>
                <w:spacing w:val="-10"/>
                <w:kern w:val="0"/>
              </w:rPr>
              <w:t>」</w:t>
            </w:r>
            <w:r>
              <w:rPr>
                <w:rFonts w:ascii="標楷體" w:eastAsia="標楷體" w:hAnsi="標楷體" w:cs="標楷體"/>
                <w:kern w:val="0"/>
              </w:rPr>
              <w:t>。</w:t>
            </w:r>
          </w:p>
        </w:tc>
      </w:tr>
    </w:tbl>
    <w:p w:rsidR="007A08E8" w:rsidRPr="007A08E8" w:rsidRDefault="003E26C8" w:rsidP="007A08E8">
      <w:pPr>
        <w:pStyle w:val="Default"/>
        <w:spacing w:line="400" w:lineRule="exact"/>
        <w:ind w:left="284"/>
        <w:jc w:val="both"/>
        <w:rPr>
          <w:rFonts w:ascii="新細明體" w:eastAsia="新細明體" w:cs="新細明體"/>
          <w:sz w:val="28"/>
          <w:szCs w:val="32"/>
        </w:rPr>
      </w:pPr>
      <w:r w:rsidRPr="003E26C8">
        <w:rPr>
          <w:rFonts w:ascii="新細明體" w:eastAsia="新細明體" w:cs="新細明體"/>
          <w:noProof/>
          <w:sz w:val="28"/>
          <w:szCs w:val="32"/>
        </w:rPr>
        <mc:AlternateContent>
          <mc:Choice Requires="wps">
            <w:drawing>
              <wp:anchor distT="45720" distB="45720" distL="114300" distR="114300" simplePos="0" relativeHeight="251659264" behindDoc="1" locked="0" layoutInCell="1" allowOverlap="1" wp14:anchorId="4E2CD1D7" wp14:editId="287B00F8">
                <wp:simplePos x="0" y="0"/>
                <wp:positionH relativeFrom="margin">
                  <wp:posOffset>-772795</wp:posOffset>
                </wp:positionH>
                <wp:positionV relativeFrom="paragraph">
                  <wp:posOffset>-8888788</wp:posOffset>
                </wp:positionV>
                <wp:extent cx="773084" cy="349134"/>
                <wp:effectExtent l="0" t="0" r="27305" b="1333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084" cy="349134"/>
                        </a:xfrm>
                        <a:prstGeom prst="rect">
                          <a:avLst/>
                        </a:prstGeom>
                        <a:solidFill>
                          <a:srgbClr val="FFFFFF"/>
                        </a:solidFill>
                        <a:ln w="9525">
                          <a:solidFill>
                            <a:srgbClr val="000000"/>
                          </a:solidFill>
                          <a:miter lim="800000"/>
                          <a:headEnd/>
                          <a:tailEnd/>
                        </a:ln>
                      </wps:spPr>
                      <wps:txbx>
                        <w:txbxContent>
                          <w:p w:rsidR="003E26C8" w:rsidRPr="00B83CDC" w:rsidRDefault="00B83CDC" w:rsidP="00B83CDC">
                            <w:pPr>
                              <w:spacing w:line="300" w:lineRule="exact"/>
                              <w:jc w:val="center"/>
                              <w:rPr>
                                <w:rFonts w:ascii="標楷體" w:eastAsia="標楷體" w:hAnsi="標楷體"/>
                                <w:sz w:val="32"/>
                              </w:rPr>
                            </w:pPr>
                            <w:r w:rsidRPr="00B83CDC">
                              <w:rPr>
                                <w:rFonts w:ascii="標楷體" w:eastAsia="標楷體" w:hAnsi="標楷體" w:hint="eastAsia"/>
                                <w:sz w:val="32"/>
                              </w:rPr>
                              <w:t>附件</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E2CD1D7" id="_x0000_t202" coordsize="21600,21600" o:spt="202" path="m,l,21600r21600,l21600,xe">
                <v:stroke joinstyle="miter"/>
                <v:path gradientshapeok="t" o:connecttype="rect"/>
              </v:shapetype>
              <v:shape id="文字方塊 2" o:spid="_x0000_s1026" type="#_x0000_t202" style="position:absolute;left:0;text-align:left;margin-left:-60.85pt;margin-top:-699.9pt;width:60.85pt;height:2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">
                <v:textbox>
                  <w:txbxContent>
                    <w:p w:rsidR="003E26C8" w:rsidRPr="00B83CDC" w:rsidRDefault="00B83CDC" w:rsidP="00B83CDC">
                      <w:pPr>
                        <w:spacing w:line="300" w:lineRule="exact"/>
                        <w:jc w:val="center"/>
                        <w:rPr>
                          <w:rFonts w:ascii="標楷體" w:eastAsia="標楷體" w:hAnsi="標楷體"/>
                          <w:sz w:val="32"/>
                        </w:rPr>
                      </w:pPr>
                      <w:r w:rsidRPr="00B83CDC">
                        <w:rPr>
                          <w:rFonts w:ascii="標楷體" w:eastAsia="標楷體" w:hAnsi="標楷體" w:hint="eastAsia"/>
                          <w:sz w:val="32"/>
                        </w:rPr>
                        <w:t>附件</w:t>
                      </w:r>
                    </w:p>
                  </w:txbxContent>
                </v:textbox>
                <w10:wrap anchorx="margin"/>
              </v:shape>
            </w:pict>
          </mc:Fallback>
        </mc:AlternateContent>
      </w:r>
    </w:p>
    <w:sectPr w:rsidR="007A08E8" w:rsidRPr="007A08E8">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6E3" w:rsidRDefault="002206E3" w:rsidP="005D6F06">
      <w:r>
        <w:separator/>
      </w:r>
    </w:p>
  </w:endnote>
  <w:endnote w:type="continuationSeparator" w:id="0">
    <w:p w:rsidR="002206E3" w:rsidRDefault="002206E3" w:rsidP="005D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9683479"/>
      <w:docPartObj>
        <w:docPartGallery w:val="Page Numbers (Bottom of Page)"/>
        <w:docPartUnique/>
      </w:docPartObj>
    </w:sdtPr>
    <w:sdtEndPr/>
    <w:sdtContent>
      <w:p w:rsidR="005D6F06" w:rsidRDefault="005D6F06">
        <w:pPr>
          <w:pStyle w:val="a6"/>
          <w:jc w:val="center"/>
        </w:pPr>
        <w:r>
          <w:fldChar w:fldCharType="begin"/>
        </w:r>
        <w:r>
          <w:instrText>PAGE   \* MERGEFORMAT</w:instrText>
        </w:r>
        <w:r>
          <w:fldChar w:fldCharType="separate"/>
        </w:r>
        <w:r w:rsidR="003A5BAE" w:rsidRPr="003A5BAE">
          <w:rPr>
            <w:noProof/>
            <w:lang w:val="zh-TW"/>
          </w:rPr>
          <w:t>4</w:t>
        </w:r>
        <w:r>
          <w:fldChar w:fldCharType="end"/>
        </w:r>
      </w:p>
    </w:sdtContent>
  </w:sdt>
  <w:p w:rsidR="005D6F06" w:rsidRDefault="005D6F0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6E3" w:rsidRDefault="002206E3" w:rsidP="005D6F06">
      <w:r>
        <w:separator/>
      </w:r>
    </w:p>
  </w:footnote>
  <w:footnote w:type="continuationSeparator" w:id="0">
    <w:p w:rsidR="002206E3" w:rsidRDefault="002206E3" w:rsidP="005D6F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34A3"/>
    <w:multiLevelType w:val="multilevel"/>
    <w:tmpl w:val="FFC60D74"/>
    <w:lvl w:ilvl="0">
      <w:start w:val="1"/>
      <w:numFmt w:val="decimal"/>
      <w:lvlText w:val="%1."/>
      <w:lvlJc w:val="left"/>
      <w:pPr>
        <w:ind w:left="192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9D157BC"/>
    <w:multiLevelType w:val="hybridMultilevel"/>
    <w:tmpl w:val="606C83BE"/>
    <w:lvl w:ilvl="0" w:tplc="FA12460A">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D1C1172"/>
    <w:multiLevelType w:val="hybridMultilevel"/>
    <w:tmpl w:val="F81C0F3C"/>
    <w:lvl w:ilvl="0" w:tplc="3960862E">
      <w:start w:val="1"/>
      <w:numFmt w:val="decimal"/>
      <w:lvlText w:val="(%1)"/>
      <w:lvlJc w:val="left"/>
      <w:pPr>
        <w:ind w:left="2422" w:hanging="720"/>
      </w:pPr>
      <w:rPr>
        <w:rFonts w:hint="default"/>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3" w15:restartNumberingAfterBreak="0">
    <w:nsid w:val="16155AD4"/>
    <w:multiLevelType w:val="hybridMultilevel"/>
    <w:tmpl w:val="253E3486"/>
    <w:lvl w:ilvl="0" w:tplc="218E8602">
      <w:start w:val="1"/>
      <w:numFmt w:val="taiwaneseCountingThousand"/>
      <w:lvlText w:val="%1、"/>
      <w:lvlJc w:val="left"/>
      <w:pPr>
        <w:ind w:left="720" w:hanging="720"/>
      </w:pPr>
      <w:rPr>
        <w:rFonts w:hint="default"/>
        <w:b/>
      </w:rPr>
    </w:lvl>
    <w:lvl w:ilvl="1" w:tplc="7B0E293A">
      <w:start w:val="1"/>
      <w:numFmt w:val="decimal"/>
      <w:lvlText w:val="%2."/>
      <w:lvlJc w:val="left"/>
      <w:pPr>
        <w:ind w:left="960" w:hanging="480"/>
      </w:pPr>
      <w:rPr>
        <w:b w:val="0"/>
        <w:sz w:val="28"/>
      </w:rPr>
    </w:lvl>
    <w:lvl w:ilvl="2" w:tplc="FA12460A">
      <w:start w:val="1"/>
      <w:numFmt w:val="decimal"/>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41375A"/>
    <w:multiLevelType w:val="multilevel"/>
    <w:tmpl w:val="54CC9C1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A072C9A"/>
    <w:multiLevelType w:val="hybridMultilevel"/>
    <w:tmpl w:val="714AB332"/>
    <w:lvl w:ilvl="0" w:tplc="0FAA7292">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21307283"/>
    <w:multiLevelType w:val="hybridMultilevel"/>
    <w:tmpl w:val="9F4A84F6"/>
    <w:lvl w:ilvl="0" w:tplc="08C6E298">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1013CC9"/>
    <w:multiLevelType w:val="hybridMultilevel"/>
    <w:tmpl w:val="CFF43FB6"/>
    <w:lvl w:ilvl="0" w:tplc="14927780">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1B641AD"/>
    <w:multiLevelType w:val="hybridMultilevel"/>
    <w:tmpl w:val="1910FB82"/>
    <w:lvl w:ilvl="0" w:tplc="6866867E">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7627521"/>
    <w:multiLevelType w:val="hybridMultilevel"/>
    <w:tmpl w:val="717C0ED4"/>
    <w:lvl w:ilvl="0" w:tplc="8E2EE97A">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BEC6FE5"/>
    <w:multiLevelType w:val="hybridMultilevel"/>
    <w:tmpl w:val="C4E88A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F455980"/>
    <w:multiLevelType w:val="hybridMultilevel"/>
    <w:tmpl w:val="8E5E2096"/>
    <w:lvl w:ilvl="0" w:tplc="FA12460A">
      <w:start w:val="1"/>
      <w:numFmt w:val="decimal"/>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F7E49DF"/>
    <w:multiLevelType w:val="hybridMultilevel"/>
    <w:tmpl w:val="DFA42122"/>
    <w:lvl w:ilvl="0" w:tplc="04090019">
      <w:start w:val="1"/>
      <w:numFmt w:val="ideographTraditional"/>
      <w:lvlText w:val="%1、"/>
      <w:lvlJc w:val="left"/>
      <w:pPr>
        <w:ind w:left="1432" w:hanging="480"/>
      </w:pPr>
    </w:lvl>
    <w:lvl w:ilvl="1" w:tplc="04090019">
      <w:start w:val="1"/>
      <w:numFmt w:val="ideographTraditional"/>
      <w:lvlText w:val="%2、"/>
      <w:lvlJc w:val="left"/>
      <w:pPr>
        <w:ind w:left="1912" w:hanging="480"/>
      </w:pPr>
    </w:lvl>
    <w:lvl w:ilvl="2" w:tplc="68421838">
      <w:start w:val="3"/>
      <w:numFmt w:val="decimalFullWidth"/>
      <w:lvlText w:val="（%3）"/>
      <w:lvlJc w:val="left"/>
      <w:pPr>
        <w:ind w:left="1340" w:hanging="772"/>
      </w:pPr>
      <w:rPr>
        <w:rFonts w:hAnsiTheme="minorHAnsi" w:cs="標楷體" w:hint="default"/>
      </w:rPr>
    </w:lvl>
    <w:lvl w:ilvl="3" w:tplc="0409000F" w:tentative="1">
      <w:start w:val="1"/>
      <w:numFmt w:val="decimal"/>
      <w:lvlText w:val="%4."/>
      <w:lvlJc w:val="left"/>
      <w:pPr>
        <w:ind w:left="2872" w:hanging="480"/>
      </w:pPr>
    </w:lvl>
    <w:lvl w:ilvl="4" w:tplc="04090019" w:tentative="1">
      <w:start w:val="1"/>
      <w:numFmt w:val="ideographTraditional"/>
      <w:lvlText w:val="%5、"/>
      <w:lvlJc w:val="left"/>
      <w:pPr>
        <w:ind w:left="3352" w:hanging="480"/>
      </w:pPr>
    </w:lvl>
    <w:lvl w:ilvl="5" w:tplc="0409001B" w:tentative="1">
      <w:start w:val="1"/>
      <w:numFmt w:val="lowerRoman"/>
      <w:lvlText w:val="%6."/>
      <w:lvlJc w:val="right"/>
      <w:pPr>
        <w:ind w:left="3832" w:hanging="480"/>
      </w:pPr>
    </w:lvl>
    <w:lvl w:ilvl="6" w:tplc="0409000F" w:tentative="1">
      <w:start w:val="1"/>
      <w:numFmt w:val="decimal"/>
      <w:lvlText w:val="%7."/>
      <w:lvlJc w:val="left"/>
      <w:pPr>
        <w:ind w:left="4312" w:hanging="480"/>
      </w:pPr>
    </w:lvl>
    <w:lvl w:ilvl="7" w:tplc="04090019" w:tentative="1">
      <w:start w:val="1"/>
      <w:numFmt w:val="ideographTraditional"/>
      <w:lvlText w:val="%8、"/>
      <w:lvlJc w:val="left"/>
      <w:pPr>
        <w:ind w:left="4792" w:hanging="480"/>
      </w:pPr>
    </w:lvl>
    <w:lvl w:ilvl="8" w:tplc="0409001B" w:tentative="1">
      <w:start w:val="1"/>
      <w:numFmt w:val="lowerRoman"/>
      <w:lvlText w:val="%9."/>
      <w:lvlJc w:val="right"/>
      <w:pPr>
        <w:ind w:left="5272" w:hanging="480"/>
      </w:pPr>
    </w:lvl>
  </w:abstractNum>
  <w:abstractNum w:abstractNumId="13" w15:restartNumberingAfterBreak="0">
    <w:nsid w:val="512B1E56"/>
    <w:multiLevelType w:val="multilevel"/>
    <w:tmpl w:val="1E8A15F8"/>
    <w:lvl w:ilvl="0">
      <w:start w:val="1"/>
      <w:numFmt w:val="taiwaneseCountingThousand"/>
      <w:lvlText w:val="%1、"/>
      <w:lvlJc w:val="left"/>
      <w:pPr>
        <w:ind w:left="1920" w:hanging="480"/>
      </w:pPr>
      <w:rPr>
        <w:rFonts w:ascii="標楷體" w:eastAsia="標楷體" w:hAnsi="標楷體" w:cs="Times New Roman"/>
      </w:rPr>
    </w:lvl>
    <w:lvl w:ilvl="1">
      <w:start w:val="1"/>
      <w:numFmt w:val="ideographTraditional"/>
      <w:lvlText w:val="%2、"/>
      <w:lvlJc w:val="left"/>
      <w:pPr>
        <w:ind w:left="2400" w:hanging="480"/>
      </w:pPr>
      <w:rPr>
        <w:rFonts w:cs="Times New Roman"/>
      </w:rPr>
    </w:lvl>
    <w:lvl w:ilvl="2">
      <w:start w:val="1"/>
      <w:numFmt w:val="decimal"/>
      <w:lvlText w:val="%3."/>
      <w:lvlJc w:val="left"/>
      <w:pPr>
        <w:ind w:left="2820" w:hanging="420"/>
      </w:pPr>
    </w:lvl>
    <w:lvl w:ilvl="3">
      <w:start w:val="1"/>
      <w:numFmt w:val="decimal"/>
      <w:lvlText w:val="%4."/>
      <w:lvlJc w:val="left"/>
      <w:pPr>
        <w:ind w:left="3360" w:hanging="480"/>
      </w:pPr>
      <w:rPr>
        <w:rFonts w:cs="Times New Roman"/>
      </w:rPr>
    </w:lvl>
    <w:lvl w:ilvl="4">
      <w:start w:val="1"/>
      <w:numFmt w:val="ideographTraditional"/>
      <w:lvlText w:val="%5、"/>
      <w:lvlJc w:val="left"/>
      <w:pPr>
        <w:ind w:left="3840" w:hanging="480"/>
      </w:pPr>
      <w:rPr>
        <w:rFonts w:cs="Times New Roman"/>
      </w:rPr>
    </w:lvl>
    <w:lvl w:ilvl="5">
      <w:start w:val="1"/>
      <w:numFmt w:val="lowerRoman"/>
      <w:lvlText w:val="%6."/>
      <w:lvlJc w:val="right"/>
      <w:pPr>
        <w:ind w:left="4320" w:hanging="480"/>
      </w:pPr>
      <w:rPr>
        <w:rFonts w:cs="Times New Roman"/>
      </w:rPr>
    </w:lvl>
    <w:lvl w:ilvl="6">
      <w:start w:val="1"/>
      <w:numFmt w:val="decimal"/>
      <w:lvlText w:val="%7."/>
      <w:lvlJc w:val="left"/>
      <w:pPr>
        <w:ind w:left="4800" w:hanging="480"/>
      </w:pPr>
      <w:rPr>
        <w:rFonts w:cs="Times New Roman"/>
      </w:rPr>
    </w:lvl>
    <w:lvl w:ilvl="7">
      <w:start w:val="1"/>
      <w:numFmt w:val="ideographTraditional"/>
      <w:lvlText w:val="%8、"/>
      <w:lvlJc w:val="left"/>
      <w:pPr>
        <w:ind w:left="5280" w:hanging="480"/>
      </w:pPr>
      <w:rPr>
        <w:rFonts w:cs="Times New Roman"/>
      </w:rPr>
    </w:lvl>
    <w:lvl w:ilvl="8">
      <w:start w:val="1"/>
      <w:numFmt w:val="lowerRoman"/>
      <w:lvlText w:val="%9."/>
      <w:lvlJc w:val="right"/>
      <w:pPr>
        <w:ind w:left="5760" w:hanging="480"/>
      </w:pPr>
      <w:rPr>
        <w:rFonts w:cs="Times New Roman"/>
      </w:rPr>
    </w:lvl>
  </w:abstractNum>
  <w:abstractNum w:abstractNumId="14" w15:restartNumberingAfterBreak="0">
    <w:nsid w:val="5CF02405"/>
    <w:multiLevelType w:val="hybridMultilevel"/>
    <w:tmpl w:val="107A9F78"/>
    <w:lvl w:ilvl="0" w:tplc="8EDE6474">
      <w:start w:val="1"/>
      <w:numFmt w:val="decimal"/>
      <w:lvlText w:val="%1."/>
      <w:lvlJc w:val="left"/>
      <w:pPr>
        <w:ind w:left="786" w:hanging="360"/>
      </w:pPr>
      <w:rPr>
        <w:rFonts w:ascii="標楷體" w:eastAsia="標楷體" w:cs="標楷體" w:hint="default"/>
      </w:rPr>
    </w:lvl>
    <w:lvl w:ilvl="1" w:tplc="FA12460A">
      <w:start w:val="1"/>
      <w:numFmt w:val="decimal"/>
      <w:lvlText w:val="(%2)"/>
      <w:lvlJc w:val="left"/>
      <w:pPr>
        <w:ind w:left="1386" w:hanging="480"/>
      </w:pPr>
      <w:rPr>
        <w:rFonts w:hint="default"/>
      </w:r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5" w15:restartNumberingAfterBreak="0">
    <w:nsid w:val="63F206DA"/>
    <w:multiLevelType w:val="hybridMultilevel"/>
    <w:tmpl w:val="CB50389C"/>
    <w:lvl w:ilvl="0" w:tplc="56AC60F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BE80384"/>
    <w:multiLevelType w:val="hybridMultilevel"/>
    <w:tmpl w:val="2274265C"/>
    <w:lvl w:ilvl="0" w:tplc="D80CF99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6C18349F"/>
    <w:multiLevelType w:val="multilevel"/>
    <w:tmpl w:val="DE68E086"/>
    <w:lvl w:ilvl="0">
      <w:start w:val="1"/>
      <w:numFmt w:val="decimal"/>
      <w:lvlText w:val="%1."/>
      <w:lvlJc w:val="left"/>
      <w:pPr>
        <w:ind w:left="498" w:hanging="480"/>
      </w:pPr>
    </w:lvl>
    <w:lvl w:ilvl="1">
      <w:start w:val="1"/>
      <w:numFmt w:val="ideographTraditional"/>
      <w:lvlText w:val="%2、"/>
      <w:lvlJc w:val="left"/>
      <w:pPr>
        <w:ind w:left="978" w:hanging="480"/>
      </w:pPr>
    </w:lvl>
    <w:lvl w:ilvl="2">
      <w:start w:val="1"/>
      <w:numFmt w:val="lowerRoman"/>
      <w:lvlText w:val="%3."/>
      <w:lvlJc w:val="right"/>
      <w:pPr>
        <w:ind w:left="1458" w:hanging="480"/>
      </w:pPr>
    </w:lvl>
    <w:lvl w:ilvl="3">
      <w:start w:val="1"/>
      <w:numFmt w:val="decimal"/>
      <w:lvlText w:val="%4."/>
      <w:lvlJc w:val="left"/>
      <w:pPr>
        <w:ind w:left="1938" w:hanging="480"/>
      </w:pPr>
    </w:lvl>
    <w:lvl w:ilvl="4">
      <w:start w:val="1"/>
      <w:numFmt w:val="ideographTraditional"/>
      <w:lvlText w:val="%5、"/>
      <w:lvlJc w:val="left"/>
      <w:pPr>
        <w:ind w:left="2418" w:hanging="480"/>
      </w:pPr>
    </w:lvl>
    <w:lvl w:ilvl="5">
      <w:start w:val="1"/>
      <w:numFmt w:val="lowerRoman"/>
      <w:lvlText w:val="%6."/>
      <w:lvlJc w:val="right"/>
      <w:pPr>
        <w:ind w:left="2898" w:hanging="480"/>
      </w:pPr>
    </w:lvl>
    <w:lvl w:ilvl="6">
      <w:start w:val="1"/>
      <w:numFmt w:val="decimal"/>
      <w:lvlText w:val="%7."/>
      <w:lvlJc w:val="left"/>
      <w:pPr>
        <w:ind w:left="3378" w:hanging="480"/>
      </w:pPr>
    </w:lvl>
    <w:lvl w:ilvl="7">
      <w:start w:val="1"/>
      <w:numFmt w:val="ideographTraditional"/>
      <w:lvlText w:val="%8、"/>
      <w:lvlJc w:val="left"/>
      <w:pPr>
        <w:ind w:left="3858" w:hanging="480"/>
      </w:pPr>
    </w:lvl>
    <w:lvl w:ilvl="8">
      <w:start w:val="1"/>
      <w:numFmt w:val="lowerRoman"/>
      <w:lvlText w:val="%9."/>
      <w:lvlJc w:val="right"/>
      <w:pPr>
        <w:ind w:left="4338" w:hanging="480"/>
      </w:pPr>
    </w:lvl>
  </w:abstractNum>
  <w:abstractNum w:abstractNumId="18" w15:restartNumberingAfterBreak="0">
    <w:nsid w:val="7E891F9D"/>
    <w:multiLevelType w:val="hybridMultilevel"/>
    <w:tmpl w:val="41EED1FC"/>
    <w:lvl w:ilvl="0" w:tplc="AC3882B0">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0"/>
  </w:num>
  <w:num w:numId="2">
    <w:abstractNumId w:val="15"/>
  </w:num>
  <w:num w:numId="3">
    <w:abstractNumId w:val="3"/>
  </w:num>
  <w:num w:numId="4">
    <w:abstractNumId w:val="16"/>
  </w:num>
  <w:num w:numId="5">
    <w:abstractNumId w:val="8"/>
  </w:num>
  <w:num w:numId="6">
    <w:abstractNumId w:val="2"/>
  </w:num>
  <w:num w:numId="7">
    <w:abstractNumId w:val="9"/>
  </w:num>
  <w:num w:numId="8">
    <w:abstractNumId w:val="7"/>
  </w:num>
  <w:num w:numId="9">
    <w:abstractNumId w:val="18"/>
  </w:num>
  <w:num w:numId="10">
    <w:abstractNumId w:val="5"/>
  </w:num>
  <w:num w:numId="11">
    <w:abstractNumId w:val="6"/>
  </w:num>
  <w:num w:numId="12">
    <w:abstractNumId w:val="1"/>
  </w:num>
  <w:num w:numId="13">
    <w:abstractNumId w:val="11"/>
  </w:num>
  <w:num w:numId="14">
    <w:abstractNumId w:val="14"/>
  </w:num>
  <w:num w:numId="15">
    <w:abstractNumId w:val="12"/>
  </w:num>
  <w:num w:numId="16">
    <w:abstractNumId w:val="0"/>
  </w:num>
  <w:num w:numId="17">
    <w:abstractNumId w:val="4"/>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792"/>
    <w:rsid w:val="000166AB"/>
    <w:rsid w:val="00023329"/>
    <w:rsid w:val="0005567C"/>
    <w:rsid w:val="000673E7"/>
    <w:rsid w:val="000744E8"/>
    <w:rsid w:val="001B3BAC"/>
    <w:rsid w:val="001D1CB2"/>
    <w:rsid w:val="002206E3"/>
    <w:rsid w:val="00252751"/>
    <w:rsid w:val="002A7A91"/>
    <w:rsid w:val="0031063E"/>
    <w:rsid w:val="00337D34"/>
    <w:rsid w:val="00377340"/>
    <w:rsid w:val="00381FC1"/>
    <w:rsid w:val="003A1D28"/>
    <w:rsid w:val="003A5BAE"/>
    <w:rsid w:val="003C31A8"/>
    <w:rsid w:val="003E26C8"/>
    <w:rsid w:val="004111B3"/>
    <w:rsid w:val="00436387"/>
    <w:rsid w:val="00441090"/>
    <w:rsid w:val="00491069"/>
    <w:rsid w:val="00531B9A"/>
    <w:rsid w:val="00590E5E"/>
    <w:rsid w:val="00591631"/>
    <w:rsid w:val="005B63B1"/>
    <w:rsid w:val="005D6F06"/>
    <w:rsid w:val="005E2ABE"/>
    <w:rsid w:val="006E008E"/>
    <w:rsid w:val="007040A3"/>
    <w:rsid w:val="007A08E8"/>
    <w:rsid w:val="00881667"/>
    <w:rsid w:val="008E5439"/>
    <w:rsid w:val="009001A8"/>
    <w:rsid w:val="009253A9"/>
    <w:rsid w:val="009C79FE"/>
    <w:rsid w:val="00A50790"/>
    <w:rsid w:val="00AE4D45"/>
    <w:rsid w:val="00B77DB8"/>
    <w:rsid w:val="00B83CDC"/>
    <w:rsid w:val="00C72BE9"/>
    <w:rsid w:val="00C85792"/>
    <w:rsid w:val="00CD15A2"/>
    <w:rsid w:val="00CE0C4F"/>
    <w:rsid w:val="00E230A2"/>
    <w:rsid w:val="00EE61EE"/>
    <w:rsid w:val="00F82A9E"/>
    <w:rsid w:val="00F9274E"/>
    <w:rsid w:val="00FC2A07"/>
    <w:rsid w:val="00FF26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B632C2-7CB8-4F7E-8A5E-0FE2356DA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52751"/>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uiPriority w:val="34"/>
    <w:qFormat/>
    <w:rsid w:val="00252751"/>
    <w:pPr>
      <w:ind w:leftChars="200" w:left="480"/>
    </w:pPr>
  </w:style>
  <w:style w:type="paragraph" w:styleId="a4">
    <w:name w:val="header"/>
    <w:basedOn w:val="a"/>
    <w:link w:val="a5"/>
    <w:uiPriority w:val="99"/>
    <w:unhideWhenUsed/>
    <w:rsid w:val="005D6F06"/>
    <w:pPr>
      <w:tabs>
        <w:tab w:val="center" w:pos="4153"/>
        <w:tab w:val="right" w:pos="8306"/>
      </w:tabs>
      <w:snapToGrid w:val="0"/>
    </w:pPr>
    <w:rPr>
      <w:sz w:val="20"/>
      <w:szCs w:val="20"/>
    </w:rPr>
  </w:style>
  <w:style w:type="character" w:customStyle="1" w:styleId="a5">
    <w:name w:val="頁首 字元"/>
    <w:basedOn w:val="a0"/>
    <w:link w:val="a4"/>
    <w:uiPriority w:val="99"/>
    <w:rsid w:val="005D6F06"/>
    <w:rPr>
      <w:sz w:val="20"/>
      <w:szCs w:val="20"/>
    </w:rPr>
  </w:style>
  <w:style w:type="paragraph" w:styleId="a6">
    <w:name w:val="footer"/>
    <w:basedOn w:val="a"/>
    <w:link w:val="a7"/>
    <w:uiPriority w:val="99"/>
    <w:unhideWhenUsed/>
    <w:rsid w:val="005D6F06"/>
    <w:pPr>
      <w:tabs>
        <w:tab w:val="center" w:pos="4153"/>
        <w:tab w:val="right" w:pos="8306"/>
      </w:tabs>
      <w:snapToGrid w:val="0"/>
    </w:pPr>
    <w:rPr>
      <w:sz w:val="20"/>
      <w:szCs w:val="20"/>
    </w:rPr>
  </w:style>
  <w:style w:type="character" w:customStyle="1" w:styleId="a7">
    <w:name w:val="頁尾 字元"/>
    <w:basedOn w:val="a0"/>
    <w:link w:val="a6"/>
    <w:uiPriority w:val="99"/>
    <w:rsid w:val="005D6F06"/>
    <w:rPr>
      <w:sz w:val="20"/>
      <w:szCs w:val="20"/>
    </w:rPr>
  </w:style>
  <w:style w:type="character" w:styleId="a8">
    <w:name w:val="annotation reference"/>
    <w:basedOn w:val="a0"/>
    <w:uiPriority w:val="99"/>
    <w:semiHidden/>
    <w:unhideWhenUsed/>
    <w:rsid w:val="00CD15A2"/>
    <w:rPr>
      <w:sz w:val="18"/>
      <w:szCs w:val="18"/>
    </w:rPr>
  </w:style>
  <w:style w:type="paragraph" w:styleId="a9">
    <w:name w:val="annotation text"/>
    <w:basedOn w:val="a"/>
    <w:link w:val="aa"/>
    <w:uiPriority w:val="99"/>
    <w:semiHidden/>
    <w:unhideWhenUsed/>
    <w:rsid w:val="00CD15A2"/>
  </w:style>
  <w:style w:type="character" w:customStyle="1" w:styleId="aa">
    <w:name w:val="註解文字 字元"/>
    <w:basedOn w:val="a0"/>
    <w:link w:val="a9"/>
    <w:uiPriority w:val="99"/>
    <w:semiHidden/>
    <w:rsid w:val="00CD15A2"/>
  </w:style>
  <w:style w:type="paragraph" w:styleId="ab">
    <w:name w:val="annotation subject"/>
    <w:basedOn w:val="a9"/>
    <w:next w:val="a9"/>
    <w:link w:val="ac"/>
    <w:uiPriority w:val="99"/>
    <w:semiHidden/>
    <w:unhideWhenUsed/>
    <w:rsid w:val="00CD15A2"/>
    <w:rPr>
      <w:b/>
      <w:bCs/>
    </w:rPr>
  </w:style>
  <w:style w:type="character" w:customStyle="1" w:styleId="ac">
    <w:name w:val="註解主旨 字元"/>
    <w:basedOn w:val="aa"/>
    <w:link w:val="ab"/>
    <w:uiPriority w:val="99"/>
    <w:semiHidden/>
    <w:rsid w:val="00CD15A2"/>
    <w:rPr>
      <w:b/>
      <w:bCs/>
    </w:rPr>
  </w:style>
  <w:style w:type="paragraph" w:styleId="ad">
    <w:name w:val="Balloon Text"/>
    <w:basedOn w:val="a"/>
    <w:link w:val="ae"/>
    <w:uiPriority w:val="99"/>
    <w:semiHidden/>
    <w:unhideWhenUsed/>
    <w:rsid w:val="00CD15A2"/>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CD15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黃俊傑</cp:lastModifiedBy>
  <cp:revision>2</cp:revision>
  <cp:lastPrinted>2024-05-08T05:24:00Z</cp:lastPrinted>
  <dcterms:created xsi:type="dcterms:W3CDTF">2025-11-18T03:21:00Z</dcterms:created>
  <dcterms:modified xsi:type="dcterms:W3CDTF">2025-11-18T03:21:00Z</dcterms:modified>
</cp:coreProperties>
</file>