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17" w:rsidRPr="00D70786" w:rsidRDefault="00CF37F7" w:rsidP="00FA10D9">
      <w:pPr>
        <w:jc w:val="center"/>
        <w:rPr>
          <w:rFonts w:ascii="標楷體" w:eastAsia="標楷體" w:hAnsi="標楷體"/>
          <w:b/>
          <w:sz w:val="14"/>
          <w:szCs w:val="36"/>
        </w:rPr>
      </w:pPr>
      <w:r w:rsidRPr="00D70786">
        <w:rPr>
          <w:rFonts w:ascii="Times New Roman" w:eastAsia="標楷體" w:hAnsi="Times New Roman" w:cs="Times New Roman" w:hint="eastAsia"/>
          <w:b/>
          <w:sz w:val="28"/>
          <w:szCs w:val="56"/>
        </w:rPr>
        <w:t>111</w:t>
      </w:r>
      <w:r w:rsidR="00FA10D9" w:rsidRPr="00D70786">
        <w:rPr>
          <w:rFonts w:ascii="Times New Roman" w:eastAsia="標楷體" w:hAnsi="Times New Roman" w:cs="Times New Roman"/>
          <w:b/>
          <w:sz w:val="28"/>
          <w:szCs w:val="56"/>
        </w:rPr>
        <w:t>語文創新教學：有生命的漢字</w:t>
      </w:r>
      <w:proofErr w:type="gramStart"/>
      <w:r w:rsidR="00FA10D9" w:rsidRPr="00D70786">
        <w:rPr>
          <w:rFonts w:ascii="Times New Roman" w:eastAsia="標楷體" w:hAnsi="Times New Roman" w:cs="Times New Roman"/>
          <w:b/>
          <w:sz w:val="28"/>
          <w:szCs w:val="56"/>
        </w:rPr>
        <w:t>—</w:t>
      </w:r>
      <w:proofErr w:type="gramEnd"/>
      <w:r w:rsidR="00FA10D9" w:rsidRPr="00D70786">
        <w:rPr>
          <w:rFonts w:ascii="Times New Roman" w:eastAsia="標楷體" w:hAnsi="Times New Roman" w:cs="Times New Roman"/>
          <w:b/>
          <w:sz w:val="28"/>
          <w:szCs w:val="56"/>
        </w:rPr>
        <w:t>專業師資精進計畫</w:t>
      </w:r>
    </w:p>
    <w:p w:rsidR="00805A40" w:rsidRDefault="007078CB" w:rsidP="00805A40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活動目標：</w:t>
      </w:r>
    </w:p>
    <w:p w:rsidR="00805A40" w:rsidRDefault="00805A40" w:rsidP="00805A40">
      <w:pPr>
        <w:pStyle w:val="a4"/>
        <w:ind w:leftChars="0" w:left="622"/>
        <w:rPr>
          <w:rFonts w:ascii="標楷體" w:eastAsia="標楷體" w:hAnsi="標楷體"/>
          <w:color w:val="000000"/>
        </w:rPr>
      </w:pPr>
      <w:r w:rsidRPr="00805A40">
        <w:rPr>
          <w:rFonts w:ascii="標楷體" w:eastAsia="標楷體" w:hAnsi="標楷體"/>
          <w:color w:val="000000"/>
        </w:rPr>
        <w:t>本計畫欲培育</w:t>
      </w:r>
      <w:r>
        <w:rPr>
          <w:rFonts w:ascii="標楷體" w:eastAsia="標楷體" w:hAnsi="標楷體"/>
          <w:color w:val="000000"/>
        </w:rPr>
        <w:t>在職教師</w:t>
      </w:r>
      <w:r w:rsidRPr="00805A40">
        <w:rPr>
          <w:rFonts w:ascii="標楷體" w:eastAsia="標楷體" w:hAnsi="標楷體"/>
          <w:color w:val="000000"/>
        </w:rPr>
        <w:t>相關專業教學能力，且推廣有生命漢字識字</w:t>
      </w:r>
      <w:proofErr w:type="gramStart"/>
      <w:r w:rsidRPr="00805A40">
        <w:rPr>
          <w:rFonts w:ascii="標楷體" w:eastAsia="標楷體" w:hAnsi="標楷體"/>
          <w:color w:val="000000"/>
        </w:rPr>
        <w:t>課程至偏鄉</w:t>
      </w:r>
      <w:proofErr w:type="gramEnd"/>
      <w:r w:rsidRPr="00805A40">
        <w:rPr>
          <w:rFonts w:ascii="標楷體" w:eastAsia="標楷體" w:hAnsi="標楷體"/>
          <w:color w:val="000000"/>
        </w:rPr>
        <w:t>學校，給予弱勢家庭、學習低成就的孩童翻轉機會，幫助偏鄉孩子們突破學習困境，找回學習熱情。</w:t>
      </w:r>
      <w:r>
        <w:rPr>
          <w:rFonts w:ascii="標楷體" w:eastAsia="標楷體" w:hAnsi="標楷體"/>
          <w:color w:val="000000"/>
        </w:rPr>
        <w:t>有</w:t>
      </w:r>
      <w:proofErr w:type="gramStart"/>
      <w:r>
        <w:rPr>
          <w:rFonts w:ascii="標楷體" w:eastAsia="標楷體" w:hAnsi="標楷體"/>
          <w:color w:val="000000"/>
        </w:rPr>
        <w:t>鑑</w:t>
      </w:r>
      <w:proofErr w:type="gramEnd"/>
      <w:r>
        <w:rPr>
          <w:rFonts w:ascii="標楷體" w:eastAsia="標楷體" w:hAnsi="標楷體"/>
          <w:color w:val="000000"/>
        </w:rPr>
        <w:t>於</w:t>
      </w:r>
      <w:r>
        <w:rPr>
          <w:rFonts w:ascii="標楷體" w:eastAsia="標楷體" w:hAnsi="標楷體" w:hint="eastAsia"/>
          <w:color w:val="000000"/>
        </w:rPr>
        <w:t>在職教師較缺乏</w:t>
      </w:r>
      <w:r w:rsidRPr="00DD180D">
        <w:rPr>
          <w:rFonts w:ascii="標楷體" w:eastAsia="標楷體" w:hAnsi="標楷體" w:hint="eastAsia"/>
          <w:color w:val="000000"/>
        </w:rPr>
        <w:t>實際</w:t>
      </w:r>
      <w:r>
        <w:rPr>
          <w:rFonts w:ascii="標楷體" w:eastAsia="標楷體" w:hAnsi="標楷體" w:hint="eastAsia"/>
          <w:color w:val="000000"/>
        </w:rPr>
        <w:t>專業</w:t>
      </w:r>
      <w:r w:rsidRPr="00DD180D">
        <w:rPr>
          <w:rFonts w:ascii="標楷體" w:eastAsia="標楷體" w:hAnsi="標楷體" w:hint="eastAsia"/>
          <w:color w:val="000000"/>
        </w:rPr>
        <w:t>教學經驗而無法將所學有效應用於教學現場</w:t>
      </w:r>
      <w:r>
        <w:rPr>
          <w:rFonts w:ascii="標楷體" w:eastAsia="標楷體" w:hAnsi="標楷體" w:hint="eastAsia"/>
          <w:color w:val="000000"/>
        </w:rPr>
        <w:t>，因此有必要加強</w:t>
      </w:r>
      <w:r w:rsidRPr="00805A40">
        <w:rPr>
          <w:rFonts w:ascii="標楷體" w:eastAsia="標楷體" w:hAnsi="標楷體" w:hint="eastAsia"/>
          <w:color w:val="000000"/>
        </w:rPr>
        <w:t>在職教師的實務經驗，以縮短理論與實務的差距，並減少教師教學時的挫折感。為了以</w:t>
      </w:r>
      <w:r>
        <w:rPr>
          <w:rFonts w:ascii="標楷體" w:eastAsia="標楷體" w:hAnsi="標楷體" w:hint="eastAsia"/>
          <w:color w:val="000000"/>
        </w:rPr>
        <w:t>上</w:t>
      </w:r>
      <w:r w:rsidRPr="00805A40">
        <w:rPr>
          <w:rFonts w:ascii="標楷體" w:eastAsia="標楷體" w:hAnsi="標楷體" w:hint="eastAsia"/>
          <w:color w:val="000000"/>
        </w:rPr>
        <w:t>目的，辦理此次師資培訓課程，提供共學機會。</w:t>
      </w:r>
    </w:p>
    <w:p w:rsidR="00805A40" w:rsidRDefault="00805A40" w:rsidP="00805A40">
      <w:pPr>
        <w:pStyle w:val="a4"/>
        <w:ind w:leftChars="459" w:left="1102"/>
        <w:rPr>
          <w:rFonts w:ascii="標楷體" w:eastAsia="標楷體" w:hAnsi="標楷體"/>
        </w:rPr>
      </w:pPr>
      <w:r w:rsidRPr="004B54F0">
        <w:rPr>
          <w:rFonts w:ascii="標楷體" w:eastAsia="標楷體" w:hAnsi="標楷體" w:hint="eastAsia"/>
          <w:color w:val="000000"/>
        </w:rPr>
        <w:t>1.</w:t>
      </w:r>
      <w:r w:rsidRPr="004B54F0">
        <w:rPr>
          <w:rFonts w:ascii="標楷體" w:eastAsia="標楷體" w:hAnsi="標楷體" w:hint="eastAsia"/>
        </w:rPr>
        <w:t>提升教師</w:t>
      </w:r>
      <w:r>
        <w:rPr>
          <w:rFonts w:ascii="標楷體" w:eastAsia="標楷體" w:hAnsi="標楷體" w:hint="eastAsia"/>
        </w:rPr>
        <w:t>中文</w:t>
      </w:r>
      <w:r w:rsidRPr="004B54F0">
        <w:rPr>
          <w:rFonts w:ascii="標楷體" w:eastAsia="標楷體" w:hAnsi="標楷體" w:hint="eastAsia"/>
        </w:rPr>
        <w:t>書寫</w:t>
      </w:r>
      <w:r>
        <w:rPr>
          <w:rFonts w:ascii="新細明體" w:hAnsi="新細明體" w:hint="eastAsia"/>
        </w:rPr>
        <w:t>、</w:t>
      </w:r>
      <w:r w:rsidRPr="004B54F0">
        <w:rPr>
          <w:rFonts w:ascii="標楷體" w:eastAsia="標楷體" w:hAnsi="標楷體" w:hint="eastAsia"/>
        </w:rPr>
        <w:t>識字課程</w:t>
      </w:r>
      <w:r>
        <w:rPr>
          <w:rFonts w:ascii="標楷體" w:eastAsia="標楷體" w:hAnsi="標楷體" w:hint="eastAsia"/>
        </w:rPr>
        <w:t>教學策略之</w:t>
      </w:r>
      <w:r w:rsidRPr="004B54F0">
        <w:rPr>
          <w:rFonts w:ascii="標楷體" w:eastAsia="標楷體" w:hAnsi="標楷體" w:hint="eastAsia"/>
        </w:rPr>
        <w:t>專業知能。</w:t>
      </w:r>
    </w:p>
    <w:p w:rsidR="00805A40" w:rsidRDefault="00805A40" w:rsidP="00805A40">
      <w:pPr>
        <w:pStyle w:val="a4"/>
        <w:ind w:leftChars="459" w:left="1102"/>
        <w:rPr>
          <w:rFonts w:ascii="標楷體" w:eastAsia="標楷體" w:hAnsi="標楷體"/>
        </w:rPr>
      </w:pPr>
      <w:r w:rsidRPr="004B54F0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分享如何運用</w:t>
      </w:r>
      <w:r w:rsidRPr="0026760E">
        <w:rPr>
          <w:rFonts w:ascii="標楷體" w:eastAsia="標楷體" w:hAnsi="標楷體"/>
        </w:rPr>
        <w:t>「</w:t>
      </w:r>
      <w:proofErr w:type="gramStart"/>
      <w:r w:rsidRPr="0026760E">
        <w:rPr>
          <w:rFonts w:ascii="標楷體" w:eastAsia="標楷體" w:hAnsi="標楷體"/>
        </w:rPr>
        <w:t>漢字構形之</w:t>
      </w:r>
      <w:proofErr w:type="gramEnd"/>
      <w:r w:rsidRPr="0026760E">
        <w:rPr>
          <w:rFonts w:ascii="標楷體" w:eastAsia="標楷體" w:hAnsi="標楷體"/>
        </w:rPr>
        <w:t>分析」及</w:t>
      </w:r>
      <w:r w:rsidRPr="0026760E">
        <w:rPr>
          <w:rFonts w:ascii="標楷體" w:eastAsia="標楷體" w:hAnsi="標楷體" w:hint="eastAsia"/>
        </w:rPr>
        <w:t>「</w:t>
      </w:r>
      <w:r w:rsidRPr="0026760E">
        <w:rPr>
          <w:rFonts w:ascii="標楷體" w:eastAsia="標楷體" w:hAnsi="標楷體"/>
        </w:rPr>
        <w:t>特殊中文字彙知識</w:t>
      </w:r>
      <w:r w:rsidRPr="0026760E">
        <w:rPr>
          <w:rFonts w:ascii="標楷體" w:eastAsia="標楷體" w:hAnsi="標楷體" w:hint="eastAsia"/>
        </w:rPr>
        <w:t>」融入</w:t>
      </w:r>
      <w:r>
        <w:rPr>
          <w:rFonts w:ascii="標楷體" w:eastAsia="標楷體" w:hAnsi="標楷體" w:hint="eastAsia"/>
        </w:rPr>
        <w:t>部件意義化識字教學</w:t>
      </w:r>
      <w:r w:rsidR="00D7078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以提升</w:t>
      </w:r>
      <w:r w:rsidRPr="0026760E">
        <w:rPr>
          <w:rFonts w:ascii="標楷體" w:eastAsia="標楷體" w:hAnsi="標楷體" w:hint="eastAsia"/>
        </w:rPr>
        <w:t>中文</w:t>
      </w:r>
      <w:r>
        <w:rPr>
          <w:rFonts w:ascii="標楷體" w:eastAsia="標楷體" w:hAnsi="標楷體" w:hint="eastAsia"/>
        </w:rPr>
        <w:t>讀寫</w:t>
      </w:r>
      <w:r w:rsidRPr="004B54F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之效能。</w:t>
      </w:r>
    </w:p>
    <w:p w:rsidR="00805A40" w:rsidRDefault="00805A40" w:rsidP="00805A40">
      <w:pPr>
        <w:pStyle w:val="a4"/>
        <w:ind w:leftChars="459" w:left="1102"/>
        <w:rPr>
          <w:rFonts w:ascii="標楷體" w:eastAsia="標楷體" w:hAnsi="標楷體"/>
        </w:rPr>
      </w:pPr>
      <w:r w:rsidRPr="004B54F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增進教師</w:t>
      </w:r>
      <w:r w:rsidRPr="004B54F0">
        <w:rPr>
          <w:rFonts w:ascii="標楷體" w:eastAsia="標楷體" w:hAnsi="標楷體" w:hint="eastAsia"/>
        </w:rPr>
        <w:t>教學策略</w:t>
      </w:r>
      <w:r>
        <w:rPr>
          <w:rFonts w:ascii="標楷體" w:eastAsia="標楷體" w:hAnsi="標楷體" w:hint="eastAsia"/>
        </w:rPr>
        <w:t>之</w:t>
      </w:r>
      <w:r w:rsidRPr="004B54F0">
        <w:rPr>
          <w:rFonts w:ascii="標楷體" w:eastAsia="標楷體" w:hAnsi="標楷體" w:hint="eastAsia"/>
        </w:rPr>
        <w:t>應用，</w:t>
      </w:r>
      <w:r>
        <w:rPr>
          <w:rFonts w:ascii="標楷體" w:eastAsia="標楷體" w:hAnsi="標楷體" w:hint="eastAsia"/>
        </w:rPr>
        <w:t>以</w:t>
      </w:r>
      <w:r w:rsidRPr="004B54F0">
        <w:rPr>
          <w:rFonts w:ascii="標楷體" w:eastAsia="標楷體" w:hAnsi="標楷體" w:hint="eastAsia"/>
        </w:rPr>
        <w:t>提升學生的</w:t>
      </w:r>
      <w:r>
        <w:rPr>
          <w:rFonts w:ascii="標楷體" w:eastAsia="標楷體" w:hAnsi="標楷體" w:hint="eastAsia"/>
        </w:rPr>
        <w:t>中文</w:t>
      </w:r>
      <w:r w:rsidRPr="004B54F0">
        <w:rPr>
          <w:rFonts w:ascii="標楷體" w:eastAsia="標楷體" w:hAnsi="標楷體" w:hint="eastAsia"/>
        </w:rPr>
        <w:t>書寫</w:t>
      </w:r>
      <w:proofErr w:type="gramStart"/>
      <w:r>
        <w:rPr>
          <w:rFonts w:ascii="標楷體" w:eastAsia="標楷體" w:hAnsi="標楷體" w:hint="eastAsia"/>
        </w:rPr>
        <w:t>及</w:t>
      </w:r>
      <w:r w:rsidRPr="004B54F0">
        <w:rPr>
          <w:rFonts w:ascii="標楷體" w:eastAsia="標楷體" w:hAnsi="標楷體" w:hint="eastAsia"/>
        </w:rPr>
        <w:t>識</w:t>
      </w:r>
      <w:r>
        <w:rPr>
          <w:rFonts w:ascii="標楷體" w:eastAsia="標楷體" w:hAnsi="標楷體" w:hint="eastAsia"/>
        </w:rPr>
        <w:t>讀</w:t>
      </w:r>
      <w:r w:rsidRPr="004B54F0">
        <w:rPr>
          <w:rFonts w:ascii="標楷體" w:eastAsia="標楷體" w:hAnsi="標楷體" w:hint="eastAsia"/>
        </w:rPr>
        <w:t>能力</w:t>
      </w:r>
      <w:proofErr w:type="gramEnd"/>
      <w:r w:rsidRPr="004B54F0">
        <w:rPr>
          <w:rFonts w:ascii="標楷體" w:eastAsia="標楷體" w:hAnsi="標楷體" w:hint="eastAsia"/>
        </w:rPr>
        <w:t>。</w:t>
      </w:r>
    </w:p>
    <w:p w:rsidR="00805A40" w:rsidRPr="00805A40" w:rsidRDefault="00805A40" w:rsidP="00805A40">
      <w:pPr>
        <w:pStyle w:val="a4"/>
        <w:ind w:leftChars="459" w:left="110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培育有生命</w:t>
      </w:r>
      <w:r w:rsidR="003A799F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漢字師資</w:t>
      </w:r>
      <w:r w:rsidR="00D7078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投入幫助閱讀識字困難及弱勢家庭學生。</w:t>
      </w:r>
    </w:p>
    <w:p w:rsidR="007078CB" w:rsidRPr="00BE4039" w:rsidRDefault="007078CB" w:rsidP="007078CB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E4039">
        <w:rPr>
          <w:rFonts w:ascii="標楷體" w:eastAsia="標楷體" w:hAnsi="標楷體"/>
        </w:rPr>
        <w:t>辦理單位</w:t>
      </w:r>
    </w:p>
    <w:p w:rsidR="007078CB" w:rsidRPr="00BE4039" w:rsidRDefault="00BE4039" w:rsidP="007078CB">
      <w:pPr>
        <w:pStyle w:val="a4"/>
        <w:ind w:leftChars="0" w:left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078CB" w:rsidRPr="00BE4039">
        <w:rPr>
          <w:rFonts w:ascii="標楷體" w:eastAsia="標楷體" w:hAnsi="標楷體" w:hint="eastAsia"/>
        </w:rPr>
        <w:t>指導</w:t>
      </w:r>
      <w:r w:rsidR="007078CB" w:rsidRPr="00BE4039">
        <w:rPr>
          <w:rFonts w:ascii="標楷體" w:eastAsia="標楷體" w:hAnsi="標楷體"/>
        </w:rPr>
        <w:t>單位：</w:t>
      </w:r>
      <w:r w:rsidR="007078CB" w:rsidRPr="00BE4039">
        <w:rPr>
          <w:rFonts w:ascii="標楷體" w:eastAsia="標楷體" w:hAnsi="標楷體" w:hint="eastAsia"/>
        </w:rPr>
        <w:t>教育部</w:t>
      </w:r>
      <w:r w:rsidR="007078CB" w:rsidRPr="00BE4039">
        <w:rPr>
          <w:rFonts w:ascii="標楷體" w:eastAsia="標楷體" w:hAnsi="標楷體"/>
        </w:rPr>
        <w:tab/>
      </w:r>
    </w:p>
    <w:p w:rsidR="007078CB" w:rsidRPr="00BE4039" w:rsidRDefault="00BE4039" w:rsidP="007078CB">
      <w:pPr>
        <w:pStyle w:val="a4"/>
        <w:ind w:leftChars="0" w:left="62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2.</w:t>
      </w:r>
      <w:r w:rsidR="007078CB" w:rsidRPr="00BE4039">
        <w:rPr>
          <w:rFonts w:ascii="標楷體" w:eastAsia="標楷體" w:hAnsi="標楷體" w:hint="eastAsia"/>
        </w:rPr>
        <w:t>主辦</w:t>
      </w:r>
      <w:r w:rsidR="007078CB" w:rsidRPr="00BE4039">
        <w:rPr>
          <w:rFonts w:ascii="標楷體" w:eastAsia="標楷體" w:hAnsi="標楷體"/>
        </w:rPr>
        <w:t>單位：</w:t>
      </w:r>
      <w:r w:rsidR="007078CB" w:rsidRPr="00BE4039">
        <w:rPr>
          <w:rFonts w:ascii="標楷體" w:eastAsia="標楷體" w:hAnsi="標楷體" w:hint="eastAsia"/>
        </w:rPr>
        <w:t>國立東華大學</w:t>
      </w:r>
      <w:r w:rsidR="006F3E2B">
        <w:rPr>
          <w:rFonts w:ascii="標楷體" w:eastAsia="標楷體" w:hAnsi="標楷體" w:hint="eastAsia"/>
        </w:rPr>
        <w:t xml:space="preserve"> 教育</w:t>
      </w:r>
      <w:r w:rsidR="00805A40">
        <w:rPr>
          <w:rFonts w:ascii="標楷體" w:eastAsia="標楷體" w:hAnsi="標楷體" w:hint="eastAsia"/>
        </w:rPr>
        <w:t>與</w:t>
      </w:r>
      <w:r w:rsidR="006F3E2B">
        <w:rPr>
          <w:rFonts w:ascii="標楷體" w:eastAsia="標楷體" w:hAnsi="標楷體" w:hint="eastAsia"/>
        </w:rPr>
        <w:t>潛能</w:t>
      </w:r>
      <w:r w:rsidR="00805A40">
        <w:rPr>
          <w:rFonts w:ascii="標楷體" w:eastAsia="標楷體" w:hAnsi="標楷體" w:hint="eastAsia"/>
        </w:rPr>
        <w:t>開發學系</w:t>
      </w:r>
    </w:p>
    <w:p w:rsidR="007078CB" w:rsidRPr="00BE4039" w:rsidRDefault="007078CB" w:rsidP="007078CB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研習</w:t>
      </w:r>
      <w:r w:rsidRPr="00BE4039">
        <w:rPr>
          <w:rFonts w:ascii="標楷體" w:eastAsia="標楷體" w:hAnsi="標楷體"/>
        </w:rPr>
        <w:t>對象</w:t>
      </w:r>
      <w:r w:rsidR="006F3E2B">
        <w:rPr>
          <w:rFonts w:ascii="標楷體" w:eastAsia="標楷體" w:hAnsi="標楷體"/>
        </w:rPr>
        <w:t>：</w:t>
      </w:r>
      <w:r w:rsidR="006F3E2B" w:rsidRPr="006F3E2B">
        <w:rPr>
          <w:rFonts w:ascii="標楷體" w:eastAsia="標楷體" w:hAnsi="標楷體"/>
        </w:rPr>
        <w:t>依下列順序錄取</w:t>
      </w:r>
      <w:r w:rsidR="00CF37F7">
        <w:rPr>
          <w:rFonts w:ascii="標楷體" w:eastAsia="標楷體" w:hAnsi="標楷體" w:hint="eastAsia"/>
        </w:rPr>
        <w:t>30</w:t>
      </w:r>
      <w:r w:rsidR="0015030A">
        <w:rPr>
          <w:rFonts w:ascii="標楷體" w:eastAsia="標楷體" w:hAnsi="標楷體" w:hint="eastAsia"/>
        </w:rPr>
        <w:t>位</w:t>
      </w:r>
      <w:r w:rsidR="00B42A55">
        <w:rPr>
          <w:rFonts w:ascii="標楷體" w:eastAsia="標楷體" w:hAnsi="標楷體"/>
        </w:rPr>
        <w:t>名額，額滿為止</w:t>
      </w:r>
      <w:r w:rsidR="00B42A55">
        <w:rPr>
          <w:rFonts w:ascii="標楷體" w:eastAsia="標楷體" w:hAnsi="標楷體" w:hint="eastAsia"/>
        </w:rPr>
        <w:t>。</w:t>
      </w:r>
      <w:r w:rsidR="00B42A55">
        <w:rPr>
          <w:rFonts w:ascii="標楷體" w:eastAsia="標楷體" w:hAnsi="標楷體"/>
        </w:rPr>
        <w:br/>
      </w:r>
      <w:r w:rsidR="00B42A55">
        <w:rPr>
          <w:rFonts w:ascii="標楷體" w:eastAsia="標楷體" w:hAnsi="標楷體" w:hint="eastAsia"/>
        </w:rPr>
        <w:t>※已參加過一階研習者才可報名本場次的二階研習。</w:t>
      </w:r>
    </w:p>
    <w:p w:rsidR="007078CB" w:rsidRPr="00BE4039" w:rsidRDefault="007078CB" w:rsidP="007078CB">
      <w:pPr>
        <w:pStyle w:val="a4"/>
        <w:ind w:leftChars="0" w:left="622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1.</w:t>
      </w:r>
      <w:r w:rsidRPr="00BE4039">
        <w:rPr>
          <w:rFonts w:ascii="標楷體" w:eastAsia="標楷體" w:hAnsi="標楷體"/>
        </w:rPr>
        <w:t>花蓮縣</w:t>
      </w:r>
      <w:r w:rsidR="006F3E2B">
        <w:rPr>
          <w:rFonts w:ascii="標楷體" w:eastAsia="標楷體" w:hAnsi="標楷體" w:hint="eastAsia"/>
        </w:rPr>
        <w:t>偏鄉地區國民</w:t>
      </w:r>
      <w:r w:rsidR="00B42A55">
        <w:rPr>
          <w:rFonts w:ascii="標楷體" w:eastAsia="標楷體" w:hAnsi="標楷體" w:hint="eastAsia"/>
        </w:rPr>
        <w:t>中</w:t>
      </w:r>
      <w:r w:rsidR="006F3E2B">
        <w:rPr>
          <w:rFonts w:ascii="標楷體" w:eastAsia="標楷體" w:hAnsi="標楷體" w:hint="eastAsia"/>
        </w:rPr>
        <w:t>小學在職教師</w:t>
      </w:r>
      <w:r w:rsidRPr="00BE4039">
        <w:rPr>
          <w:rFonts w:ascii="標楷體" w:eastAsia="標楷體" w:hAnsi="標楷體"/>
        </w:rPr>
        <w:t>。</w:t>
      </w:r>
    </w:p>
    <w:p w:rsidR="007078CB" w:rsidRDefault="007078CB" w:rsidP="007078CB">
      <w:pPr>
        <w:pStyle w:val="a4"/>
        <w:ind w:leftChars="0" w:left="622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2.</w:t>
      </w:r>
      <w:r w:rsidR="006F3E2B">
        <w:rPr>
          <w:rFonts w:ascii="標楷體" w:eastAsia="標楷體" w:hAnsi="標楷體" w:hint="eastAsia"/>
        </w:rPr>
        <w:t>對本工作坊有興趣之花蓮縣在職教師</w:t>
      </w:r>
      <w:r w:rsidR="00BE4039">
        <w:rPr>
          <w:rFonts w:ascii="標楷體" w:eastAsia="標楷體" w:hAnsi="標楷體" w:hint="eastAsia"/>
        </w:rPr>
        <w:t>。</w:t>
      </w:r>
    </w:p>
    <w:p w:rsidR="007078CB" w:rsidRPr="00BE4039" w:rsidRDefault="007078CB" w:rsidP="007078CB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活動</w:t>
      </w:r>
      <w:r w:rsidR="00A211E4">
        <w:rPr>
          <w:rFonts w:ascii="標楷體" w:eastAsia="標楷體" w:hAnsi="標楷體" w:hint="eastAsia"/>
        </w:rPr>
        <w:t>時間</w:t>
      </w:r>
      <w:r w:rsidR="00BE4039">
        <w:rPr>
          <w:rFonts w:ascii="標楷體" w:eastAsia="標楷體" w:hAnsi="標楷體" w:hint="eastAsia"/>
        </w:rPr>
        <w:t>與地點</w:t>
      </w:r>
    </w:p>
    <w:p w:rsidR="00A211E4" w:rsidRDefault="0057026C" w:rsidP="007078CB">
      <w:pPr>
        <w:pStyle w:val="a4"/>
        <w:ind w:leftChars="0" w:left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日期：20</w:t>
      </w:r>
      <w:r w:rsidR="001F096F">
        <w:rPr>
          <w:rFonts w:ascii="標楷體" w:eastAsia="標楷體" w:hAnsi="標楷體"/>
        </w:rPr>
        <w:t>2</w:t>
      </w:r>
      <w:r w:rsidR="00B42A55">
        <w:rPr>
          <w:rFonts w:ascii="標楷體" w:eastAsia="標楷體" w:hAnsi="標楷體" w:hint="eastAsia"/>
        </w:rPr>
        <w:t>3/7</w:t>
      </w:r>
      <w:r w:rsidR="00CF37F7">
        <w:rPr>
          <w:rFonts w:ascii="標楷體" w:eastAsia="標楷體" w:hAnsi="標楷體" w:hint="eastAsia"/>
        </w:rPr>
        <w:t>/</w:t>
      </w:r>
      <w:r w:rsidR="00B42A55">
        <w:rPr>
          <w:rFonts w:ascii="標楷體" w:eastAsia="標楷體" w:hAnsi="標楷體" w:hint="eastAsia"/>
        </w:rPr>
        <w:t>3</w:t>
      </w:r>
      <w:r w:rsidR="00CF37F7">
        <w:rPr>
          <w:rFonts w:ascii="標楷體" w:eastAsia="標楷體" w:hAnsi="標楷體" w:hint="eastAsia"/>
        </w:rPr>
        <w:t>-</w:t>
      </w:r>
      <w:r w:rsidR="00B42A55">
        <w:rPr>
          <w:rFonts w:ascii="標楷體" w:eastAsia="標楷體" w:hAnsi="標楷體" w:hint="eastAsia"/>
        </w:rPr>
        <w:t>7/5及7/11-7/13，</w:t>
      </w:r>
      <w:r w:rsidR="00CF37F7">
        <w:rPr>
          <w:rFonts w:ascii="標楷體" w:eastAsia="標楷體" w:hAnsi="標楷體" w:hint="eastAsia"/>
        </w:rPr>
        <w:t>共六天，</w:t>
      </w:r>
      <w:r w:rsidR="00F75552">
        <w:rPr>
          <w:rFonts w:ascii="標楷體" w:eastAsia="標楷體" w:hAnsi="標楷體" w:hint="eastAsia"/>
        </w:rPr>
        <w:t>17個小時。</w:t>
      </w:r>
    </w:p>
    <w:p w:rsidR="0057026C" w:rsidRDefault="0057026C" w:rsidP="007078CB">
      <w:pPr>
        <w:pStyle w:val="a4"/>
        <w:ind w:leftChars="0" w:left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B42A55">
        <w:rPr>
          <w:rFonts w:ascii="標楷體" w:eastAsia="標楷體" w:hAnsi="標楷體" w:hint="eastAsia"/>
        </w:rPr>
        <w:t>7/3-7/5及7/11-7/13</w:t>
      </w:r>
      <w:r w:rsidR="0015030A">
        <w:rPr>
          <w:rFonts w:ascii="標楷體" w:eastAsia="標楷體" w:hAnsi="標楷體" w:hint="eastAsia"/>
        </w:rPr>
        <w:t>上午</w:t>
      </w:r>
      <w:r w:rsidR="009422A5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:</w:t>
      </w:r>
      <w:r w:rsidR="0015030A">
        <w:rPr>
          <w:rFonts w:ascii="標楷體" w:eastAsia="標楷體" w:hAnsi="標楷體"/>
        </w:rPr>
        <w:t>0</w:t>
      </w:r>
      <w:r w:rsidR="001F096F">
        <w:rPr>
          <w:rFonts w:ascii="標楷體" w:eastAsia="標楷體" w:hAnsi="標楷體"/>
        </w:rPr>
        <w:t>0</w:t>
      </w:r>
      <w:r w:rsidR="0015030A">
        <w:rPr>
          <w:rFonts w:ascii="標楷體" w:eastAsia="標楷體" w:hAnsi="標楷體" w:hint="eastAsia"/>
        </w:rPr>
        <w:t>~11</w:t>
      </w:r>
      <w:r>
        <w:rPr>
          <w:rFonts w:ascii="標楷體" w:eastAsia="標楷體" w:hAnsi="標楷體" w:hint="eastAsia"/>
        </w:rPr>
        <w:t>:30</w:t>
      </w:r>
      <w:r w:rsidR="00F75552">
        <w:rPr>
          <w:rFonts w:ascii="標楷體" w:eastAsia="標楷體" w:hAnsi="標楷體" w:hint="eastAsia"/>
        </w:rPr>
        <w:t>及</w:t>
      </w:r>
      <w:r w:rsidR="00B42A55">
        <w:rPr>
          <w:rFonts w:ascii="標楷體" w:eastAsia="標楷體" w:hAnsi="標楷體" w:hint="eastAsia"/>
        </w:rPr>
        <w:t>7/13</w:t>
      </w:r>
      <w:r w:rsidR="00F75552">
        <w:rPr>
          <w:rFonts w:ascii="標楷體" w:eastAsia="標楷體" w:hAnsi="標楷體" w:hint="eastAsia"/>
        </w:rPr>
        <w:t>下午</w:t>
      </w:r>
      <w:r w:rsidR="00CF37F7">
        <w:rPr>
          <w:rFonts w:ascii="標楷體" w:eastAsia="標楷體" w:hAnsi="標楷體" w:hint="eastAsia"/>
        </w:rPr>
        <w:t>2</w:t>
      </w:r>
      <w:r w:rsidR="00F75552">
        <w:rPr>
          <w:rFonts w:ascii="標楷體" w:eastAsia="標楷體" w:hAnsi="標楷體" w:hint="eastAsia"/>
        </w:rPr>
        <w:t>：</w:t>
      </w:r>
      <w:r w:rsidR="00CF37F7">
        <w:rPr>
          <w:rFonts w:ascii="標楷體" w:eastAsia="標楷體" w:hAnsi="標楷體" w:hint="eastAsia"/>
        </w:rPr>
        <w:t>00-4</w:t>
      </w:r>
      <w:r w:rsidR="00F75552">
        <w:rPr>
          <w:rFonts w:ascii="標楷體" w:eastAsia="標楷體" w:hAnsi="標楷體" w:hint="eastAsia"/>
        </w:rPr>
        <w:t>：00</w:t>
      </w:r>
      <w:r w:rsidR="0015030A">
        <w:rPr>
          <w:rFonts w:ascii="標楷體" w:eastAsia="標楷體" w:hAnsi="標楷體" w:hint="eastAsia"/>
        </w:rPr>
        <w:t xml:space="preserve"> </w:t>
      </w:r>
    </w:p>
    <w:p w:rsidR="007078CB" w:rsidRDefault="0057026C" w:rsidP="007078CB">
      <w:pPr>
        <w:pStyle w:val="a4"/>
        <w:ind w:leftChars="0" w:left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="006F3E2B">
        <w:rPr>
          <w:rFonts w:ascii="標楷體" w:eastAsia="標楷體" w:hAnsi="標楷體" w:hint="eastAsia"/>
        </w:rPr>
        <w:t>G</w:t>
      </w:r>
      <w:r w:rsidR="006F3E2B">
        <w:rPr>
          <w:rFonts w:ascii="標楷體" w:eastAsia="標楷體" w:hAnsi="標楷體"/>
        </w:rPr>
        <w:t>oogle Meet</w:t>
      </w:r>
      <w:proofErr w:type="gramStart"/>
      <w:r w:rsidR="006F3E2B">
        <w:rPr>
          <w:rFonts w:ascii="標楷體" w:eastAsia="標楷體" w:hAnsi="標楷體"/>
        </w:rPr>
        <w:t>線上研習</w:t>
      </w:r>
      <w:proofErr w:type="gramEnd"/>
    </w:p>
    <w:p w:rsidR="007078CB" w:rsidRPr="00BE4039" w:rsidRDefault="007078CB" w:rsidP="007078CB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報名方式</w:t>
      </w:r>
    </w:p>
    <w:p w:rsidR="00842905" w:rsidRPr="00B42A55" w:rsidRDefault="0015030A" w:rsidP="00842905">
      <w:pPr>
        <w:pStyle w:val="a4"/>
        <w:ind w:leftChars="0" w:left="622"/>
        <w:rPr>
          <w:rFonts w:hint="eastAsia"/>
        </w:rPr>
      </w:pPr>
      <w:r>
        <w:rPr>
          <w:rFonts w:ascii="標楷體" w:eastAsia="標楷體" w:hAnsi="標楷體" w:hint="eastAsia"/>
        </w:rPr>
        <w:t>G</w:t>
      </w:r>
      <w:r>
        <w:rPr>
          <w:rFonts w:ascii="標楷體" w:eastAsia="標楷體" w:hAnsi="標楷體"/>
        </w:rPr>
        <w:t>oogle 表單報名</w:t>
      </w:r>
      <w:r w:rsidR="0053321C">
        <w:rPr>
          <w:rFonts w:ascii="標楷體" w:eastAsia="標楷體" w:hAnsi="標楷體" w:hint="eastAsia"/>
        </w:rPr>
        <w:t xml:space="preserve"> </w:t>
      </w:r>
      <w:hyperlink r:id="rId7" w:history="1">
        <w:r w:rsidR="00842905" w:rsidRPr="00231E7D">
          <w:rPr>
            <w:rStyle w:val="ab"/>
          </w:rPr>
          <w:t>https://forms.gle/rYz3KK8pGNvCY</w:t>
        </w:r>
        <w:bookmarkStart w:id="0" w:name="_GoBack"/>
        <w:bookmarkEnd w:id="0"/>
        <w:r w:rsidR="00842905" w:rsidRPr="00231E7D">
          <w:rPr>
            <w:rStyle w:val="ab"/>
          </w:rPr>
          <w:t>GfH6</w:t>
        </w:r>
      </w:hyperlink>
    </w:p>
    <w:p w:rsidR="007078CB" w:rsidRPr="00BE4039" w:rsidRDefault="007078CB" w:rsidP="007078CB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聯絡人</w:t>
      </w:r>
    </w:p>
    <w:p w:rsidR="0057026C" w:rsidRDefault="007078CB" w:rsidP="007078CB">
      <w:pPr>
        <w:pStyle w:val="a4"/>
        <w:ind w:leftChars="0" w:left="622"/>
        <w:rPr>
          <w:rFonts w:ascii="標楷體" w:eastAsia="標楷體" w:hAnsi="標楷體"/>
        </w:rPr>
      </w:pPr>
      <w:r w:rsidRPr="00BE4039">
        <w:rPr>
          <w:rFonts w:ascii="標楷體" w:eastAsia="標楷體" w:hAnsi="標楷體" w:hint="eastAsia"/>
        </w:rPr>
        <w:t>國立東華大學</w:t>
      </w:r>
      <w:r w:rsidR="0015030A">
        <w:rPr>
          <w:rFonts w:ascii="標楷體" w:eastAsia="標楷體" w:hAnsi="標楷體" w:hint="eastAsia"/>
        </w:rPr>
        <w:t xml:space="preserve"> 教育與潛能開發學系</w:t>
      </w:r>
      <w:r w:rsidR="00BE4039">
        <w:rPr>
          <w:rFonts w:ascii="標楷體" w:eastAsia="標楷體" w:hAnsi="標楷體" w:hint="eastAsia"/>
        </w:rPr>
        <w:t>/</w:t>
      </w:r>
      <w:r w:rsidR="0015030A" w:rsidRPr="0015030A">
        <w:rPr>
          <w:rFonts w:ascii="標楷體" w:eastAsia="標楷體" w:hAnsi="標楷體" w:hint="eastAsia"/>
        </w:rPr>
        <w:t>黃</w:t>
      </w:r>
      <w:proofErr w:type="gramStart"/>
      <w:r w:rsidR="0015030A" w:rsidRPr="0015030A">
        <w:rPr>
          <w:rFonts w:ascii="標楷體" w:eastAsia="標楷體" w:hAnsi="標楷體" w:hint="eastAsia"/>
        </w:rPr>
        <w:t>偲婷</w:t>
      </w:r>
      <w:proofErr w:type="gramEnd"/>
      <w:r w:rsidRPr="00BE4039">
        <w:rPr>
          <w:rFonts w:ascii="標楷體" w:eastAsia="標楷體" w:hAnsi="標楷體" w:hint="eastAsia"/>
        </w:rPr>
        <w:t>小姐，</w:t>
      </w:r>
    </w:p>
    <w:p w:rsidR="007078CB" w:rsidRPr="00BE4039" w:rsidRDefault="0057026C" w:rsidP="007078CB">
      <w:pPr>
        <w:pStyle w:val="a4"/>
        <w:ind w:leftChars="0" w:left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7078CB" w:rsidRPr="00BE4039">
        <w:rPr>
          <w:rFonts w:ascii="標楷體" w:eastAsia="標楷體" w:hAnsi="標楷體" w:hint="eastAsia"/>
        </w:rPr>
        <w:t>03-8903</w:t>
      </w:r>
      <w:r w:rsidR="0015030A">
        <w:rPr>
          <w:rFonts w:ascii="標楷體" w:eastAsia="標楷體" w:hAnsi="標楷體"/>
        </w:rPr>
        <w:t>822</w:t>
      </w:r>
      <w:r w:rsidR="00BE4039">
        <w:rPr>
          <w:rFonts w:ascii="標楷體" w:eastAsia="標楷體" w:hAnsi="標楷體" w:hint="eastAsia"/>
        </w:rPr>
        <w:t>，</w:t>
      </w:r>
      <w:r w:rsidR="001F096F">
        <w:rPr>
          <w:rFonts w:ascii="標楷體" w:eastAsia="標楷體" w:hAnsi="標楷體"/>
        </w:rPr>
        <w:t>0935</w:t>
      </w:r>
      <w:r w:rsidR="00BE4039">
        <w:rPr>
          <w:rFonts w:ascii="標楷體" w:eastAsia="標楷體" w:hAnsi="標楷體" w:hint="eastAsia"/>
        </w:rPr>
        <w:t>-</w:t>
      </w:r>
      <w:r w:rsidR="001F096F">
        <w:rPr>
          <w:rFonts w:ascii="標楷體" w:eastAsia="標楷體" w:hAnsi="標楷體"/>
        </w:rPr>
        <w:t>599793</w:t>
      </w:r>
      <w:r w:rsidR="00D8388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/</w:t>
      </w:r>
      <w:r w:rsidR="00D8388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E-mail</w:t>
      </w:r>
      <w:r w:rsidR="0015030A">
        <w:rPr>
          <w:rFonts w:ascii="標楷體" w:eastAsia="標楷體" w:hAnsi="標楷體" w:hint="eastAsia"/>
        </w:rPr>
        <w:t>：</w:t>
      </w:r>
      <w:hyperlink r:id="rId8" w:history="1">
        <w:r w:rsidR="0015030A" w:rsidRPr="006D157F">
          <w:rPr>
            <w:rStyle w:val="ab"/>
          </w:rPr>
          <w:t>cls39white@gms.ndhu.edu.tw</w:t>
        </w:r>
      </w:hyperlink>
    </w:p>
    <w:p w:rsidR="00863FA7" w:rsidRDefault="00BE4039" w:rsidP="001F09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="001F096F">
        <w:rPr>
          <w:rFonts w:ascii="標楷體" w:eastAsia="標楷體" w:hAnsi="標楷體"/>
        </w:rPr>
        <w:t>柒</w:t>
      </w:r>
      <w:proofErr w:type="gramEnd"/>
      <w:r w:rsidR="001F096F">
        <w:rPr>
          <w:rFonts w:ascii="標楷體" w:eastAsia="標楷體" w:hAnsi="標楷體"/>
        </w:rPr>
        <w:t>、</w:t>
      </w:r>
      <w:r w:rsidR="00F75552">
        <w:rPr>
          <w:rFonts w:ascii="標楷體" w:eastAsia="標楷體" w:hAnsi="標楷體" w:hint="eastAsia"/>
        </w:rPr>
        <w:t>注意事項</w:t>
      </w:r>
    </w:p>
    <w:p w:rsidR="00F75552" w:rsidRDefault="0023285B" w:rsidP="00706D70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706D70">
        <w:rPr>
          <w:rFonts w:ascii="標楷體" w:eastAsia="標楷體" w:hAnsi="標楷體"/>
        </w:rPr>
        <w:t>本研習需完成六天課程，若無法全程參與者，請勿報名。</w:t>
      </w:r>
      <w:r w:rsidR="00F75552" w:rsidRPr="00706D70">
        <w:rPr>
          <w:rFonts w:ascii="標楷體" w:eastAsia="標楷體" w:hAnsi="標楷體"/>
        </w:rPr>
        <w:t>為維持良好上課品質，本</w:t>
      </w:r>
      <w:proofErr w:type="gramStart"/>
      <w:r w:rsidR="00F75552" w:rsidRPr="00706D70">
        <w:rPr>
          <w:rFonts w:ascii="標楷體" w:eastAsia="標楷體" w:hAnsi="標楷體"/>
        </w:rPr>
        <w:t>工作坊需繳納</w:t>
      </w:r>
      <w:proofErr w:type="gramEnd"/>
      <w:r w:rsidR="00F75552" w:rsidRPr="00706D70">
        <w:rPr>
          <w:rFonts w:ascii="標楷體" w:eastAsia="標楷體" w:hAnsi="標楷體"/>
        </w:rPr>
        <w:t>保證金</w:t>
      </w:r>
      <w:r w:rsidR="00F75552" w:rsidRPr="00706D70">
        <w:rPr>
          <w:rFonts w:ascii="標楷體" w:eastAsia="標楷體" w:hAnsi="標楷體" w:hint="eastAsia"/>
        </w:rPr>
        <w:t>1000</w:t>
      </w:r>
      <w:r w:rsidR="00E77F02">
        <w:rPr>
          <w:rFonts w:ascii="標楷體" w:eastAsia="標楷體" w:hAnsi="標楷體" w:hint="eastAsia"/>
        </w:rPr>
        <w:t>元，請假若超過3小時</w:t>
      </w:r>
      <w:r w:rsidR="00706D70" w:rsidRPr="00706D70">
        <w:rPr>
          <w:rFonts w:ascii="標楷體" w:eastAsia="標楷體" w:hAnsi="標楷體" w:hint="eastAsia"/>
        </w:rPr>
        <w:t>則無法退回保證金。</w:t>
      </w:r>
    </w:p>
    <w:p w:rsidR="0015030A" w:rsidRPr="00D70786" w:rsidRDefault="00706D70" w:rsidP="00D70786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A416C4">
        <w:rPr>
          <w:rFonts w:ascii="標楷體" w:eastAsia="標楷體" w:hAnsi="標楷體" w:cs="Times New Roman"/>
        </w:rPr>
        <w:t>主辦單位</w:t>
      </w:r>
      <w:r w:rsidRPr="00A416C4">
        <w:rPr>
          <w:rFonts w:ascii="標楷體" w:eastAsia="標楷體" w:hAnsi="標楷體" w:cs="Times New Roman" w:hint="eastAsia"/>
        </w:rPr>
        <w:t>在審核報名後</w:t>
      </w:r>
      <w:r w:rsidRPr="00A416C4">
        <w:rPr>
          <w:rFonts w:ascii="標楷體" w:eastAsia="標楷體" w:hAnsi="標楷體" w:cs="Times New Roman"/>
        </w:rPr>
        <w:t>，</w:t>
      </w:r>
      <w:r w:rsidR="00CF37F7">
        <w:rPr>
          <w:rFonts w:ascii="標楷體" w:eastAsia="標楷體" w:hAnsi="標楷體" w:cs="Times New Roman" w:hint="eastAsia"/>
        </w:rPr>
        <w:t>將於</w:t>
      </w:r>
      <w:r w:rsidR="00CF37F7" w:rsidRPr="00CF37F7">
        <w:rPr>
          <w:rFonts w:ascii="標楷體" w:eastAsia="標楷體" w:hAnsi="標楷體" w:cs="Times New Roman" w:hint="eastAsia"/>
          <w:u w:val="single"/>
        </w:rPr>
        <w:t>填表單後的</w:t>
      </w:r>
      <w:proofErr w:type="gramStart"/>
      <w:r w:rsidR="00CF37F7" w:rsidRPr="00CF37F7">
        <w:rPr>
          <w:rFonts w:ascii="標楷體" w:eastAsia="標楷體" w:hAnsi="標楷體" w:cs="Times New Roman" w:hint="eastAsia"/>
          <w:u w:val="single"/>
        </w:rPr>
        <w:t>一週</w:t>
      </w:r>
      <w:proofErr w:type="gramEnd"/>
      <w:r w:rsidR="00CF37F7" w:rsidRPr="00CF37F7">
        <w:rPr>
          <w:rFonts w:ascii="標楷體" w:eastAsia="標楷體" w:hAnsi="標楷體" w:cs="Times New Roman" w:hint="eastAsia"/>
          <w:u w:val="single"/>
        </w:rPr>
        <w:t>內</w:t>
      </w:r>
      <w:r>
        <w:rPr>
          <w:rFonts w:ascii="標楷體" w:eastAsia="標楷體" w:hAnsi="標楷體" w:cs="Times New Roman" w:hint="eastAsia"/>
          <w:color w:val="000000" w:themeColor="text1"/>
        </w:rPr>
        <w:t>個別</w:t>
      </w:r>
      <w:r w:rsidRPr="00A416C4">
        <w:rPr>
          <w:rFonts w:ascii="標楷體" w:eastAsia="標楷體" w:hAnsi="標楷體" w:cs="Times New Roman" w:hint="eastAsia"/>
        </w:rPr>
        <w:t>寄送「開課通知」，內含</w:t>
      </w:r>
      <w:r>
        <w:rPr>
          <w:rFonts w:ascii="標楷體" w:eastAsia="標楷體" w:hAnsi="標楷體" w:cs="Times New Roman" w:hint="eastAsia"/>
        </w:rPr>
        <w:t>保證金</w:t>
      </w:r>
      <w:r w:rsidRPr="00A416C4">
        <w:rPr>
          <w:rFonts w:ascii="標楷體" w:eastAsia="標楷體" w:hAnsi="標楷體" w:cs="Times New Roman" w:hint="eastAsia"/>
        </w:rPr>
        <w:t>繳費方式</w:t>
      </w:r>
      <w:r w:rsidRPr="00A416C4">
        <w:rPr>
          <w:rFonts w:ascii="標楷體" w:eastAsia="標楷體" w:hAnsi="標楷體" w:cs="Times New Roman"/>
        </w:rPr>
        <w:t>。請</w:t>
      </w:r>
      <w:r w:rsidRPr="00A416C4">
        <w:rPr>
          <w:rFonts w:ascii="標楷體" w:eastAsia="標楷體" w:hAnsi="標楷體" w:cs="Times New Roman" w:hint="eastAsia"/>
        </w:rPr>
        <w:t>報名者</w:t>
      </w:r>
      <w:r w:rsidRPr="00A416C4">
        <w:rPr>
          <w:rFonts w:ascii="標楷體" w:eastAsia="標楷體" w:hAnsi="標楷體" w:cs="Times New Roman"/>
        </w:rPr>
        <w:t>收到通知後</w:t>
      </w:r>
      <w:r>
        <w:rPr>
          <w:rFonts w:ascii="標楷體" w:eastAsia="標楷體" w:hAnsi="標楷體" w:cs="Times New Roman" w:hint="eastAsia"/>
        </w:rPr>
        <w:t>，</w:t>
      </w:r>
      <w:r w:rsidRPr="00A416C4">
        <w:rPr>
          <w:rFonts w:ascii="標楷體" w:eastAsia="標楷體" w:hAnsi="標楷體" w:cs="Times New Roman"/>
        </w:rPr>
        <w:t>於</w:t>
      </w:r>
      <w:r>
        <w:rPr>
          <w:rFonts w:ascii="標楷體" w:eastAsia="標楷體" w:hAnsi="標楷體" w:cs="Times New Roman" w:hint="eastAsia"/>
        </w:rPr>
        <w:t>上課前</w:t>
      </w:r>
      <w:r w:rsidRPr="00A416C4">
        <w:rPr>
          <w:rFonts w:ascii="標楷體" w:eastAsia="標楷體" w:hAnsi="標楷體" w:cs="Times New Roman"/>
        </w:rPr>
        <w:t>完成</w:t>
      </w:r>
      <w:r>
        <w:rPr>
          <w:rFonts w:ascii="標楷體" w:eastAsia="標楷體" w:hAnsi="標楷體" w:cs="Times New Roman"/>
        </w:rPr>
        <w:t>保證金</w:t>
      </w:r>
      <w:r w:rsidRPr="00A416C4">
        <w:rPr>
          <w:rFonts w:ascii="標楷體" w:eastAsia="標楷體" w:hAnsi="標楷體" w:cs="Times New Roman"/>
        </w:rPr>
        <w:t>繳費。</w:t>
      </w:r>
    </w:p>
    <w:p w:rsidR="005F4C5E" w:rsidRPr="00927F44" w:rsidRDefault="00D70786" w:rsidP="00927F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捌、</w:t>
      </w:r>
      <w:r w:rsidR="00CF37F7" w:rsidRPr="003E4175">
        <w:rPr>
          <w:rFonts w:ascii="標楷體" w:eastAsia="標楷體" w:hAnsi="標楷體" w:hint="eastAsia"/>
        </w:rPr>
        <w:t>課程表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27"/>
        <w:gridCol w:w="1511"/>
        <w:gridCol w:w="1511"/>
        <w:gridCol w:w="1512"/>
        <w:gridCol w:w="1511"/>
        <w:gridCol w:w="1512"/>
      </w:tblGrid>
      <w:tr w:rsidR="00927F44" w:rsidRPr="00C44463" w:rsidTr="00927F44">
        <w:trPr>
          <w:trHeight w:val="403"/>
        </w:trPr>
        <w:tc>
          <w:tcPr>
            <w:tcW w:w="8784" w:type="dxa"/>
            <w:gridSpan w:val="6"/>
            <w:shd w:val="clear" w:color="auto" w:fill="auto"/>
          </w:tcPr>
          <w:p w:rsidR="00927F44" w:rsidRPr="00494C64" w:rsidRDefault="00927F44" w:rsidP="00457017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</w:rPr>
              <w:t>有生命的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漢字師培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二</w:t>
            </w:r>
            <w:r w:rsidRPr="003E4175">
              <w:rPr>
                <w:rFonts w:ascii="標楷體" w:eastAsia="標楷體" w:hAnsi="標楷體" w:hint="eastAsia"/>
                <w:b/>
              </w:rPr>
              <w:t>階課程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線上研習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927F44" w:rsidRPr="00C44463" w:rsidTr="001533C7">
        <w:trPr>
          <w:trHeight w:val="1111"/>
        </w:trPr>
        <w:tc>
          <w:tcPr>
            <w:tcW w:w="1227" w:type="dxa"/>
            <w:tcBorders>
              <w:tl2br w:val="single" w:sz="4" w:space="0" w:color="auto"/>
            </w:tcBorders>
          </w:tcPr>
          <w:p w:rsidR="00927F44" w:rsidRPr="00E3641C" w:rsidRDefault="00927F44" w:rsidP="004570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4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641C">
              <w:rPr>
                <w:rFonts w:ascii="標楷體" w:eastAsia="標楷體" w:hAnsi="標楷體" w:hint="eastAsia"/>
                <w:sz w:val="28"/>
                <w:szCs w:val="28"/>
              </w:rPr>
              <w:t xml:space="preserve"> 日期</w:t>
            </w:r>
          </w:p>
          <w:p w:rsidR="00927F44" w:rsidRPr="00C44463" w:rsidRDefault="00927F44" w:rsidP="0045701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641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1" w:type="dxa"/>
            <w:shd w:val="clear" w:color="auto" w:fill="DBE5F1" w:themeFill="accent1" w:themeFillTint="33"/>
          </w:tcPr>
          <w:p w:rsidR="00927F44" w:rsidRPr="00494C64" w:rsidRDefault="00927F44" w:rsidP="00457017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6"/>
              </w:rPr>
              <w:t>07</w:t>
            </w:r>
            <w:r>
              <w:rPr>
                <w:rFonts w:ascii="標楷體" w:eastAsia="標楷體" w:hAnsi="標楷體"/>
                <w:sz w:val="28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03</w:t>
            </w:r>
          </w:p>
        </w:tc>
        <w:tc>
          <w:tcPr>
            <w:tcW w:w="1511" w:type="dxa"/>
            <w:shd w:val="clear" w:color="auto" w:fill="DBE5F1" w:themeFill="accent1" w:themeFillTint="33"/>
          </w:tcPr>
          <w:p w:rsidR="00927F44" w:rsidRPr="00494C64" w:rsidRDefault="00927F44" w:rsidP="00457017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6"/>
              </w:rPr>
              <w:t>07</w:t>
            </w:r>
            <w:r>
              <w:rPr>
                <w:rFonts w:ascii="標楷體" w:eastAsia="標楷體" w:hAnsi="標楷體"/>
                <w:sz w:val="28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04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927F44" w:rsidRPr="00494C64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6"/>
              </w:rPr>
              <w:t>07</w:t>
            </w:r>
            <w:r>
              <w:rPr>
                <w:rFonts w:ascii="標楷體" w:eastAsia="標楷體" w:hAnsi="標楷體"/>
                <w:sz w:val="28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05</w:t>
            </w:r>
          </w:p>
        </w:tc>
        <w:tc>
          <w:tcPr>
            <w:tcW w:w="1511" w:type="dxa"/>
            <w:shd w:val="clear" w:color="auto" w:fill="auto"/>
          </w:tcPr>
          <w:p w:rsidR="00927F44" w:rsidRPr="00494C64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6"/>
              </w:rPr>
              <w:t>07</w:t>
            </w:r>
            <w:r w:rsidRPr="00494C64">
              <w:rPr>
                <w:rFonts w:ascii="標楷體" w:eastAsia="標楷體" w:hAnsi="標楷體"/>
                <w:sz w:val="28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06</w:t>
            </w:r>
          </w:p>
        </w:tc>
        <w:tc>
          <w:tcPr>
            <w:tcW w:w="1512" w:type="dxa"/>
            <w:shd w:val="clear" w:color="auto" w:fill="auto"/>
          </w:tcPr>
          <w:p w:rsidR="00927F44" w:rsidRPr="00494C64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6"/>
              </w:rPr>
              <w:t>07</w:t>
            </w:r>
            <w:r>
              <w:rPr>
                <w:rFonts w:ascii="標楷體" w:eastAsia="標楷體" w:hAnsi="標楷體"/>
                <w:sz w:val="28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07</w:t>
            </w:r>
          </w:p>
        </w:tc>
      </w:tr>
      <w:tr w:rsidR="00927F44" w:rsidRPr="00C44463" w:rsidTr="00927F44">
        <w:trPr>
          <w:trHeight w:val="845"/>
        </w:trPr>
        <w:tc>
          <w:tcPr>
            <w:tcW w:w="1227" w:type="dxa"/>
            <w:shd w:val="clear" w:color="auto" w:fill="DBE5F1" w:themeFill="accent1" w:themeFillTint="33"/>
          </w:tcPr>
          <w:p w:rsidR="00927F44" w:rsidRPr="00494C64" w:rsidRDefault="00927F44" w:rsidP="004570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494C64">
              <w:rPr>
                <w:rFonts w:ascii="標楷體" w:eastAsia="標楷體" w:hAnsi="標楷體"/>
                <w:sz w:val="28"/>
                <w:szCs w:val="32"/>
              </w:rPr>
              <w:t>:00-11:30</w:t>
            </w:r>
          </w:p>
        </w:tc>
        <w:tc>
          <w:tcPr>
            <w:tcW w:w="1511" w:type="dxa"/>
          </w:tcPr>
          <w:p w:rsidR="00927F44" w:rsidRPr="00927F44" w:rsidRDefault="00927F44" w:rsidP="00457017">
            <w:pPr>
              <w:textAlignment w:val="center"/>
              <w:rPr>
                <w:rFonts w:ascii="標楷體" w:eastAsia="標楷體" w:hAnsi="標楷體"/>
                <w:color w:val="548DD4" w:themeColor="text2" w:themeTint="99"/>
                <w:szCs w:val="24"/>
              </w:rPr>
            </w:pPr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認識虎、欠、</w:t>
            </w:r>
            <w:proofErr w:type="gramStart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食字群的構形及構意</w:t>
            </w:r>
            <w:proofErr w:type="gramEnd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+字義詞彙</w:t>
            </w:r>
          </w:p>
        </w:tc>
        <w:tc>
          <w:tcPr>
            <w:tcW w:w="1511" w:type="dxa"/>
          </w:tcPr>
          <w:p w:rsidR="00927F44" w:rsidRPr="00927F44" w:rsidRDefault="00927F44" w:rsidP="00457017">
            <w:pPr>
              <w:textAlignment w:val="center"/>
              <w:rPr>
                <w:rFonts w:ascii="標楷體" w:eastAsia="標楷體" w:hAnsi="標楷體"/>
                <w:color w:val="548DD4" w:themeColor="text2" w:themeTint="99"/>
                <w:szCs w:val="24"/>
              </w:rPr>
            </w:pPr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認識</w:t>
            </w:r>
            <w:r w:rsidRPr="00927F44">
              <w:rPr>
                <w:rFonts w:ascii="標楷體" w:eastAsia="標楷體" w:hAnsi="標楷體"/>
                <w:color w:val="548DD4" w:themeColor="text2" w:themeTint="99"/>
              </w:rPr>
              <w:t xml:space="preserve"> </w:t>
            </w:r>
            <w:r w:rsidRPr="00927F44">
              <w:rPr>
                <w:rFonts w:ascii="標楷體" w:eastAsia="標楷體" w:hAnsi="標楷體"/>
                <w:noProof/>
                <w:color w:val="548DD4" w:themeColor="text2" w:themeTint="99"/>
              </w:rPr>
              <w:drawing>
                <wp:inline distT="0" distB="0" distL="0" distR="0" wp14:anchorId="7355ED71" wp14:editId="4282F73F">
                  <wp:extent cx="104775" cy="1238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、辰、</w:t>
            </w:r>
            <w:proofErr w:type="gramStart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帚字群構形及構意</w:t>
            </w:r>
            <w:proofErr w:type="gramEnd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+字義詞彙</w:t>
            </w:r>
          </w:p>
        </w:tc>
        <w:tc>
          <w:tcPr>
            <w:tcW w:w="1512" w:type="dxa"/>
          </w:tcPr>
          <w:p w:rsidR="00927F44" w:rsidRPr="00927F44" w:rsidRDefault="00927F44" w:rsidP="00457017">
            <w:pPr>
              <w:textAlignment w:val="center"/>
              <w:rPr>
                <w:rFonts w:ascii="標楷體" w:eastAsia="標楷體" w:hAnsi="標楷體"/>
                <w:color w:val="548DD4" w:themeColor="text2" w:themeTint="99"/>
                <w:szCs w:val="24"/>
              </w:rPr>
            </w:pPr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認識衣、</w:t>
            </w:r>
            <w:proofErr w:type="gramStart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儿</w:t>
            </w:r>
            <w:proofErr w:type="gramEnd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、</w:t>
            </w:r>
            <w:proofErr w:type="gramStart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甘字群構形及構意</w:t>
            </w:r>
            <w:proofErr w:type="gramEnd"/>
            <w:r w:rsidRPr="00927F44">
              <w:rPr>
                <w:rFonts w:ascii="標楷體" w:eastAsia="標楷體" w:hAnsi="標楷體" w:hint="eastAsia"/>
                <w:color w:val="548DD4" w:themeColor="text2" w:themeTint="99"/>
              </w:rPr>
              <w:t>+字義詞彙</w:t>
            </w:r>
          </w:p>
        </w:tc>
        <w:tc>
          <w:tcPr>
            <w:tcW w:w="3023" w:type="dxa"/>
            <w:gridSpan w:val="2"/>
          </w:tcPr>
          <w:p w:rsidR="00927F44" w:rsidRPr="00C44463" w:rsidRDefault="00927F44" w:rsidP="00457017">
            <w:pPr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927F44" w:rsidRPr="00C44463" w:rsidTr="001533C7">
        <w:trPr>
          <w:trHeight w:val="845"/>
        </w:trPr>
        <w:tc>
          <w:tcPr>
            <w:tcW w:w="1227" w:type="dxa"/>
          </w:tcPr>
          <w:p w:rsidR="00927F44" w:rsidRDefault="00927F44" w:rsidP="00457017">
            <w:pPr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B8D4C" wp14:editId="2A684E4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18415</wp:posOffset>
                      </wp:positionV>
                      <wp:extent cx="781050" cy="90487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10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26AA71" id="直線接點 4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.45pt" to="55.7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日期</w:t>
            </w:r>
          </w:p>
          <w:p w:rsidR="00927F44" w:rsidRPr="00494C64" w:rsidRDefault="00927F44" w:rsidP="00457017">
            <w:pPr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1511" w:type="dxa"/>
            <w:shd w:val="clear" w:color="auto" w:fill="auto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641C">
              <w:rPr>
                <w:rFonts w:ascii="標楷體" w:eastAsia="標楷體" w:hAnsi="標楷體" w:hint="eastAsia"/>
                <w:sz w:val="28"/>
              </w:rPr>
              <w:t>07/10</w:t>
            </w:r>
          </w:p>
        </w:tc>
        <w:tc>
          <w:tcPr>
            <w:tcW w:w="1511" w:type="dxa"/>
            <w:shd w:val="clear" w:color="auto" w:fill="FDE9D9" w:themeFill="accent6" w:themeFillTint="33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641C">
              <w:rPr>
                <w:rFonts w:ascii="標楷體" w:eastAsia="標楷體" w:hAnsi="標楷體" w:hint="eastAsia"/>
                <w:sz w:val="28"/>
              </w:rPr>
              <w:t>07/11</w:t>
            </w:r>
          </w:p>
        </w:tc>
        <w:tc>
          <w:tcPr>
            <w:tcW w:w="1512" w:type="dxa"/>
            <w:shd w:val="clear" w:color="auto" w:fill="FDE9D9" w:themeFill="accent6" w:themeFillTint="33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641C">
              <w:rPr>
                <w:rFonts w:ascii="標楷體" w:eastAsia="標楷體" w:hAnsi="標楷體" w:hint="eastAsia"/>
                <w:sz w:val="28"/>
              </w:rPr>
              <w:t>07/12</w:t>
            </w:r>
          </w:p>
        </w:tc>
        <w:tc>
          <w:tcPr>
            <w:tcW w:w="1511" w:type="dxa"/>
            <w:shd w:val="clear" w:color="auto" w:fill="FDE9D9" w:themeFill="accent6" w:themeFillTint="33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641C">
              <w:rPr>
                <w:rFonts w:ascii="標楷體" w:eastAsia="標楷體" w:hAnsi="標楷體" w:hint="eastAsia"/>
                <w:sz w:val="28"/>
              </w:rPr>
              <w:t>07/13</w:t>
            </w:r>
          </w:p>
        </w:tc>
        <w:tc>
          <w:tcPr>
            <w:tcW w:w="1512" w:type="dxa"/>
            <w:shd w:val="clear" w:color="auto" w:fill="auto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641C">
              <w:rPr>
                <w:rFonts w:ascii="標楷體" w:eastAsia="標楷體" w:hAnsi="標楷體" w:hint="eastAsia"/>
                <w:sz w:val="28"/>
              </w:rPr>
              <w:t>07/14</w:t>
            </w:r>
          </w:p>
        </w:tc>
      </w:tr>
      <w:tr w:rsidR="00927F44" w:rsidRPr="00C44463" w:rsidTr="00457017">
        <w:trPr>
          <w:trHeight w:val="845"/>
        </w:trPr>
        <w:tc>
          <w:tcPr>
            <w:tcW w:w="1227" w:type="dxa"/>
            <w:shd w:val="clear" w:color="auto" w:fill="FDE9D9" w:themeFill="accent6" w:themeFillTint="33"/>
          </w:tcPr>
          <w:p w:rsidR="00927F44" w:rsidRPr="00494C64" w:rsidRDefault="00927F44" w:rsidP="004570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494C64"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494C64">
              <w:rPr>
                <w:rFonts w:ascii="標楷體" w:eastAsia="標楷體" w:hAnsi="標楷體"/>
                <w:sz w:val="28"/>
                <w:szCs w:val="32"/>
              </w:rPr>
              <w:t>:00-11:30</w:t>
            </w:r>
          </w:p>
        </w:tc>
        <w:tc>
          <w:tcPr>
            <w:tcW w:w="1511" w:type="dxa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511" w:type="dxa"/>
          </w:tcPr>
          <w:p w:rsidR="00927F44" w:rsidRPr="00E3641C" w:rsidRDefault="00927F44" w:rsidP="00457017">
            <w:pPr>
              <w:textAlignment w:val="center"/>
              <w:rPr>
                <w:rFonts w:ascii="標楷體" w:eastAsia="標楷體" w:hAnsi="標楷體"/>
                <w:color w:val="F79646" w:themeColor="accent6"/>
                <w:szCs w:val="24"/>
              </w:rPr>
            </w:pPr>
            <w:r w:rsidRPr="00E3641C">
              <w:rPr>
                <w:rFonts w:ascii="標楷體" w:eastAsia="標楷體" w:hAnsi="標楷體" w:hint="eastAsia"/>
                <w:color w:val="F79646" w:themeColor="accent6"/>
              </w:rPr>
              <w:t>認識</w:t>
            </w:r>
            <w:r w:rsidRPr="00E3641C">
              <w:rPr>
                <w:rFonts w:ascii="標楷體" w:eastAsia="標楷體" w:hAnsi="標楷體"/>
                <w:color w:val="F79646" w:themeColor="accent6"/>
              </w:rPr>
              <w:t xml:space="preserve"> </w:t>
            </w:r>
            <w:proofErr w:type="gramStart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冓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、</w:t>
            </w:r>
            <w:r w:rsidRPr="00E3641C">
              <w:rPr>
                <w:rFonts w:ascii="標楷體" w:eastAsia="標楷體" w:hAnsi="標楷體"/>
                <w:noProof/>
                <w:color w:val="F79646" w:themeColor="accent6"/>
              </w:rPr>
              <w:drawing>
                <wp:inline distT="0" distB="0" distL="0" distR="0" wp14:anchorId="7DB5838B" wp14:editId="37845A3E">
                  <wp:extent cx="123825" cy="104775"/>
                  <wp:effectExtent l="0" t="0" r="9525" b="9525"/>
                  <wp:docPr id="1" name="圖片 1" descr="●＝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●＝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41C">
              <w:rPr>
                <w:rFonts w:ascii="標楷體" w:eastAsia="標楷體" w:hAnsi="標楷體" w:hint="eastAsia"/>
                <w:color w:val="F79646" w:themeColor="accent6"/>
              </w:rPr>
              <w:t>、</w:t>
            </w:r>
            <w:proofErr w:type="gramStart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隹字群構形及構意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+字義詞彙</w:t>
            </w:r>
          </w:p>
          <w:p w:rsidR="00927F44" w:rsidRPr="00E3641C" w:rsidRDefault="00927F44" w:rsidP="00457017">
            <w:pPr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512" w:type="dxa"/>
          </w:tcPr>
          <w:p w:rsidR="00927F44" w:rsidRPr="00E3641C" w:rsidRDefault="00927F44" w:rsidP="00457017">
            <w:pPr>
              <w:textAlignment w:val="center"/>
              <w:rPr>
                <w:rFonts w:ascii="標楷體" w:eastAsia="標楷體" w:hAnsi="標楷體"/>
                <w:color w:val="F79646" w:themeColor="accent6"/>
                <w:szCs w:val="24"/>
              </w:rPr>
            </w:pPr>
            <w:r w:rsidRPr="00E3641C">
              <w:rPr>
                <w:rFonts w:ascii="標楷體" w:eastAsia="標楷體" w:hAnsi="標楷體" w:hint="eastAsia"/>
                <w:color w:val="F79646" w:themeColor="accent6"/>
              </w:rPr>
              <w:t>認識</w:t>
            </w:r>
            <w:r w:rsidRPr="00E3641C">
              <w:rPr>
                <w:rFonts w:ascii="標楷體" w:eastAsia="標楷體" w:hAnsi="標楷體"/>
                <w:color w:val="F79646" w:themeColor="accent6"/>
              </w:rPr>
              <w:t xml:space="preserve"> </w:t>
            </w:r>
            <w:r w:rsidRPr="00E3641C">
              <w:rPr>
                <w:rFonts w:ascii="標楷體" w:eastAsia="標楷體" w:hAnsi="標楷體"/>
                <w:noProof/>
                <w:color w:val="F79646" w:themeColor="accent6"/>
              </w:rPr>
              <w:drawing>
                <wp:inline distT="0" distB="0" distL="0" distR="0" wp14:anchorId="6B86C1FB" wp14:editId="2BCCA2A3">
                  <wp:extent cx="114300" cy="123825"/>
                  <wp:effectExtent l="0" t="0" r="0" b="9525"/>
                  <wp:docPr id="2" name="圖片 2" descr="●＝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●＝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41C">
              <w:rPr>
                <w:rFonts w:ascii="標楷體" w:eastAsia="標楷體" w:hAnsi="標楷體" w:hint="eastAsia"/>
                <w:color w:val="F79646" w:themeColor="accent6"/>
              </w:rPr>
              <w:t>、頁、</w:t>
            </w:r>
            <w:proofErr w:type="gramStart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ㄙ字群構形及構意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+字義詞彙</w:t>
            </w:r>
          </w:p>
          <w:p w:rsidR="00927F44" w:rsidRPr="00E3641C" w:rsidRDefault="00927F44" w:rsidP="00457017">
            <w:pPr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511" w:type="dxa"/>
          </w:tcPr>
          <w:p w:rsidR="00927F44" w:rsidRPr="00E3641C" w:rsidRDefault="00927F44" w:rsidP="00457017">
            <w:pPr>
              <w:textAlignment w:val="center"/>
              <w:rPr>
                <w:rFonts w:ascii="標楷體" w:eastAsia="標楷體" w:hAnsi="標楷體"/>
                <w:color w:val="F79646" w:themeColor="accent6"/>
                <w:szCs w:val="24"/>
              </w:rPr>
            </w:pPr>
            <w:r w:rsidRPr="00E3641C">
              <w:rPr>
                <w:rFonts w:ascii="標楷體" w:eastAsia="標楷體" w:hAnsi="標楷體" w:hint="eastAsia"/>
                <w:color w:val="F79646" w:themeColor="accent6"/>
              </w:rPr>
              <w:t>認識</w:t>
            </w:r>
            <w:proofErr w:type="gramStart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帚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、</w:t>
            </w:r>
            <w:proofErr w:type="gramStart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侖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、</w:t>
            </w:r>
            <w:proofErr w:type="gramStart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皿字群構形及構意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</w:rPr>
              <w:t>+字義詞彙</w:t>
            </w:r>
          </w:p>
          <w:p w:rsidR="00927F44" w:rsidRPr="00E3641C" w:rsidRDefault="00927F44" w:rsidP="00457017">
            <w:pPr>
              <w:textAlignment w:val="center"/>
              <w:rPr>
                <w:rFonts w:ascii="標楷體" w:eastAsia="標楷體" w:hAnsi="標楷體"/>
                <w:color w:val="F79646" w:themeColor="accent6"/>
                <w:szCs w:val="24"/>
              </w:rPr>
            </w:pPr>
          </w:p>
          <w:p w:rsidR="00927F44" w:rsidRPr="00E3641C" w:rsidRDefault="00927F44" w:rsidP="00457017">
            <w:pPr>
              <w:rPr>
                <w:rFonts w:ascii="標楷體" w:eastAsia="標楷體" w:hAnsi="標楷體"/>
                <w:color w:val="F79646" w:themeColor="accent6"/>
              </w:rPr>
            </w:pPr>
          </w:p>
        </w:tc>
        <w:tc>
          <w:tcPr>
            <w:tcW w:w="1512" w:type="dxa"/>
          </w:tcPr>
          <w:p w:rsidR="00927F44" w:rsidRPr="00E3641C" w:rsidRDefault="00927F44" w:rsidP="00457017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研習已結束</w:t>
            </w:r>
          </w:p>
        </w:tc>
      </w:tr>
      <w:tr w:rsidR="00927F44" w:rsidRPr="00C44463" w:rsidTr="00457017">
        <w:trPr>
          <w:trHeight w:val="845"/>
        </w:trPr>
        <w:tc>
          <w:tcPr>
            <w:tcW w:w="1227" w:type="dxa"/>
          </w:tcPr>
          <w:p w:rsidR="00927F44" w:rsidRPr="00475E48" w:rsidRDefault="00927F44" w:rsidP="004570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475E48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475E48">
              <w:rPr>
                <w:rFonts w:ascii="標楷體" w:eastAsia="標楷體" w:hAnsi="標楷體"/>
                <w:sz w:val="28"/>
                <w:szCs w:val="32"/>
              </w:rPr>
              <w:t>4</w:t>
            </w:r>
            <w:r w:rsidRPr="00475E48">
              <w:rPr>
                <w:rFonts w:ascii="標楷體" w:eastAsia="標楷體" w:hAnsi="標楷體" w:hint="eastAsia"/>
                <w:sz w:val="28"/>
                <w:szCs w:val="32"/>
              </w:rPr>
              <w:t>:00-</w:t>
            </w:r>
          </w:p>
          <w:p w:rsidR="00927F44" w:rsidRPr="00494C64" w:rsidRDefault="00927F44" w:rsidP="004570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475E48">
              <w:rPr>
                <w:rFonts w:ascii="標楷體" w:eastAsia="標楷體" w:hAnsi="標楷體"/>
                <w:sz w:val="28"/>
                <w:szCs w:val="32"/>
              </w:rPr>
              <w:t>16:00</w:t>
            </w:r>
          </w:p>
        </w:tc>
        <w:tc>
          <w:tcPr>
            <w:tcW w:w="1511" w:type="dxa"/>
          </w:tcPr>
          <w:p w:rsidR="00927F44" w:rsidRPr="00C44463" w:rsidRDefault="00927F44" w:rsidP="00457017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:rsidR="00927F44" w:rsidRPr="00C44463" w:rsidRDefault="00927F44" w:rsidP="00457017">
            <w:pPr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927F44" w:rsidRPr="00C44463" w:rsidRDefault="00927F44" w:rsidP="00457017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:rsidR="00927F44" w:rsidRPr="00E3641C" w:rsidRDefault="00927F44" w:rsidP="0045701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79646" w:themeColor="accent6"/>
                <w:sz w:val="28"/>
                <w:szCs w:val="32"/>
              </w:rPr>
              <w:t>線上</w:t>
            </w:r>
            <w:r w:rsidRPr="00E3641C">
              <w:rPr>
                <w:rFonts w:ascii="標楷體" w:eastAsia="標楷體" w:hAnsi="標楷體" w:hint="eastAsia"/>
                <w:color w:val="F79646" w:themeColor="accent6"/>
                <w:sz w:val="28"/>
                <w:szCs w:val="32"/>
              </w:rPr>
              <w:t>試</w:t>
            </w:r>
            <w:proofErr w:type="gramEnd"/>
            <w:r w:rsidRPr="00E3641C">
              <w:rPr>
                <w:rFonts w:ascii="標楷體" w:eastAsia="標楷體" w:hAnsi="標楷體" w:hint="eastAsia"/>
                <w:color w:val="F79646" w:themeColor="accent6"/>
                <w:sz w:val="28"/>
                <w:szCs w:val="32"/>
              </w:rPr>
              <w:t>教</w:t>
            </w:r>
          </w:p>
        </w:tc>
        <w:tc>
          <w:tcPr>
            <w:tcW w:w="1512" w:type="dxa"/>
          </w:tcPr>
          <w:p w:rsidR="00927F44" w:rsidRPr="00494C64" w:rsidRDefault="00927F44" w:rsidP="00457017">
            <w:pPr>
              <w:rPr>
                <w:rFonts w:ascii="標楷體" w:eastAsia="標楷體" w:hAnsi="標楷體"/>
              </w:rPr>
            </w:pPr>
          </w:p>
        </w:tc>
      </w:tr>
      <w:tr w:rsidR="00927F44" w:rsidRPr="00C44463" w:rsidTr="00927F44">
        <w:trPr>
          <w:trHeight w:val="389"/>
        </w:trPr>
        <w:tc>
          <w:tcPr>
            <w:tcW w:w="8784" w:type="dxa"/>
            <w:gridSpan w:val="6"/>
          </w:tcPr>
          <w:p w:rsidR="00927F44" w:rsidRPr="00494C64" w:rsidRDefault="00927F44" w:rsidP="00927F44">
            <w:pPr>
              <w:rPr>
                <w:rFonts w:ascii="標楷體" w:eastAsia="標楷體" w:hAnsi="標楷體"/>
              </w:rPr>
            </w:pPr>
            <w:r w:rsidRPr="003E4175">
              <w:rPr>
                <w:rFonts w:ascii="標楷體" w:eastAsia="標楷體" w:hAnsi="標楷體" w:hint="eastAsia"/>
              </w:rPr>
              <w:t>講師：李雪娥 老師</w:t>
            </w:r>
            <w:r>
              <w:rPr>
                <w:rFonts w:ascii="標楷體" w:eastAsia="標楷體" w:hAnsi="標楷體" w:hint="eastAsia"/>
              </w:rPr>
              <w:t xml:space="preserve"> 助教：</w:t>
            </w:r>
            <w:r w:rsidR="001E70BC" w:rsidRPr="00CA460F">
              <w:rPr>
                <w:rFonts w:ascii="標楷體" w:eastAsia="標楷體" w:hAnsi="標楷體" w:hint="eastAsia"/>
              </w:rPr>
              <w:t>張</w:t>
            </w:r>
            <w:proofErr w:type="gramStart"/>
            <w:r w:rsidR="001E70BC" w:rsidRPr="00CA460F">
              <w:rPr>
                <w:rFonts w:ascii="標楷體" w:eastAsia="標楷體" w:hAnsi="標楷體" w:hint="eastAsia"/>
              </w:rPr>
              <w:t>菀</w:t>
            </w:r>
            <w:proofErr w:type="gramEnd"/>
            <w:r w:rsidR="001E70BC" w:rsidRPr="00CA460F">
              <w:rPr>
                <w:rFonts w:ascii="標楷體" w:eastAsia="標楷體" w:hAnsi="標楷體" w:hint="eastAsia"/>
              </w:rPr>
              <w:t>芹</w:t>
            </w:r>
            <w:r w:rsidR="001E70BC">
              <w:rPr>
                <w:rFonts w:ascii="標楷體" w:eastAsia="標楷體" w:hAnsi="標楷體" w:hint="eastAsia"/>
              </w:rPr>
              <w:t xml:space="preserve"> </w:t>
            </w:r>
            <w:r w:rsidRPr="001E70BC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927F44" w:rsidRPr="00CF37F7" w:rsidRDefault="00927F44" w:rsidP="00CF37F7">
      <w:pPr>
        <w:widowControl/>
      </w:pPr>
    </w:p>
    <w:sectPr w:rsidR="00927F44" w:rsidRPr="00CF3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12" w:rsidRDefault="006D1512" w:rsidP="00863FA7">
      <w:r>
        <w:separator/>
      </w:r>
    </w:p>
  </w:endnote>
  <w:endnote w:type="continuationSeparator" w:id="0">
    <w:p w:rsidR="006D1512" w:rsidRDefault="006D1512" w:rsidP="0086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12" w:rsidRDefault="006D1512" w:rsidP="00863FA7">
      <w:r>
        <w:separator/>
      </w:r>
    </w:p>
  </w:footnote>
  <w:footnote w:type="continuationSeparator" w:id="0">
    <w:p w:rsidR="006D1512" w:rsidRDefault="006D1512" w:rsidP="0086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B12"/>
    <w:multiLevelType w:val="hybridMultilevel"/>
    <w:tmpl w:val="BA585C1A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E2FDD"/>
    <w:multiLevelType w:val="hybridMultilevel"/>
    <w:tmpl w:val="2AF0A1D6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55A39"/>
    <w:multiLevelType w:val="hybridMultilevel"/>
    <w:tmpl w:val="1E7A8C4C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440228"/>
    <w:multiLevelType w:val="hybridMultilevel"/>
    <w:tmpl w:val="DEC8467A"/>
    <w:lvl w:ilvl="0" w:tplc="A006A0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83CE1"/>
    <w:multiLevelType w:val="hybridMultilevel"/>
    <w:tmpl w:val="6DACE072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9A0464"/>
    <w:multiLevelType w:val="hybridMultilevel"/>
    <w:tmpl w:val="2DC2C800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4D4B10"/>
    <w:multiLevelType w:val="hybridMultilevel"/>
    <w:tmpl w:val="DCFEC088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9424DC"/>
    <w:multiLevelType w:val="hybridMultilevel"/>
    <w:tmpl w:val="6DBC1F0E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946A35"/>
    <w:multiLevelType w:val="hybridMultilevel"/>
    <w:tmpl w:val="61625B94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7A002E"/>
    <w:multiLevelType w:val="hybridMultilevel"/>
    <w:tmpl w:val="214EFEBA"/>
    <w:lvl w:ilvl="0" w:tplc="04090001">
      <w:start w:val="1"/>
      <w:numFmt w:val="bullet"/>
      <w:lvlText w:val=""/>
      <w:lvlJc w:val="left"/>
      <w:pPr>
        <w:ind w:left="10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80"/>
      </w:pPr>
      <w:rPr>
        <w:rFonts w:ascii="Wingdings" w:hAnsi="Wingdings" w:hint="default"/>
      </w:rPr>
    </w:lvl>
  </w:abstractNum>
  <w:abstractNum w:abstractNumId="10" w15:restartNumberingAfterBreak="0">
    <w:nsid w:val="53191C35"/>
    <w:multiLevelType w:val="hybridMultilevel"/>
    <w:tmpl w:val="A6F6B90A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201E56"/>
    <w:multiLevelType w:val="hybridMultilevel"/>
    <w:tmpl w:val="DDBAD27A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946CA1"/>
    <w:multiLevelType w:val="hybridMultilevel"/>
    <w:tmpl w:val="4AA0616C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CB013C"/>
    <w:multiLevelType w:val="hybridMultilevel"/>
    <w:tmpl w:val="20B05612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C13E1F"/>
    <w:multiLevelType w:val="hybridMultilevel"/>
    <w:tmpl w:val="E5AC8E30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DC65934"/>
    <w:multiLevelType w:val="hybridMultilevel"/>
    <w:tmpl w:val="EB70D3EE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F035A54"/>
    <w:multiLevelType w:val="hybridMultilevel"/>
    <w:tmpl w:val="0BD0A782"/>
    <w:lvl w:ilvl="0" w:tplc="D1CC2E62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93"/>
    <w:rsid w:val="00015E36"/>
    <w:rsid w:val="00017C36"/>
    <w:rsid w:val="0003422D"/>
    <w:rsid w:val="000477B2"/>
    <w:rsid w:val="000D7A52"/>
    <w:rsid w:val="000F3FBD"/>
    <w:rsid w:val="000F524E"/>
    <w:rsid w:val="000F564E"/>
    <w:rsid w:val="00117934"/>
    <w:rsid w:val="001418FB"/>
    <w:rsid w:val="0015030A"/>
    <w:rsid w:val="001533C7"/>
    <w:rsid w:val="001545B4"/>
    <w:rsid w:val="001E70BC"/>
    <w:rsid w:val="001E7FB1"/>
    <w:rsid w:val="001F096F"/>
    <w:rsid w:val="0023285B"/>
    <w:rsid w:val="00242AFA"/>
    <w:rsid w:val="00244ADA"/>
    <w:rsid w:val="002F48A6"/>
    <w:rsid w:val="0030392D"/>
    <w:rsid w:val="003358BA"/>
    <w:rsid w:val="00382EB7"/>
    <w:rsid w:val="00395B71"/>
    <w:rsid w:val="003A799F"/>
    <w:rsid w:val="003D1F13"/>
    <w:rsid w:val="00412D53"/>
    <w:rsid w:val="00424648"/>
    <w:rsid w:val="00440AC7"/>
    <w:rsid w:val="004F1F01"/>
    <w:rsid w:val="0053321C"/>
    <w:rsid w:val="00544A91"/>
    <w:rsid w:val="0057026C"/>
    <w:rsid w:val="00596D17"/>
    <w:rsid w:val="005C6C50"/>
    <w:rsid w:val="005D32A0"/>
    <w:rsid w:val="005F4C5E"/>
    <w:rsid w:val="00611755"/>
    <w:rsid w:val="006314B0"/>
    <w:rsid w:val="00636CCF"/>
    <w:rsid w:val="00650DD9"/>
    <w:rsid w:val="00672824"/>
    <w:rsid w:val="006D1512"/>
    <w:rsid w:val="006F3E2B"/>
    <w:rsid w:val="00706D70"/>
    <w:rsid w:val="007078CB"/>
    <w:rsid w:val="0072229E"/>
    <w:rsid w:val="00770718"/>
    <w:rsid w:val="00777547"/>
    <w:rsid w:val="007B307F"/>
    <w:rsid w:val="007C2A93"/>
    <w:rsid w:val="007D616F"/>
    <w:rsid w:val="007E2EF5"/>
    <w:rsid w:val="00801CF4"/>
    <w:rsid w:val="00805A40"/>
    <w:rsid w:val="0084079F"/>
    <w:rsid w:val="00842905"/>
    <w:rsid w:val="00863FA7"/>
    <w:rsid w:val="008641FD"/>
    <w:rsid w:val="00864356"/>
    <w:rsid w:val="008B073D"/>
    <w:rsid w:val="00927F44"/>
    <w:rsid w:val="00935BFA"/>
    <w:rsid w:val="00940C80"/>
    <w:rsid w:val="009422A5"/>
    <w:rsid w:val="00946A1C"/>
    <w:rsid w:val="00974102"/>
    <w:rsid w:val="009765CB"/>
    <w:rsid w:val="00A211E4"/>
    <w:rsid w:val="00A3378C"/>
    <w:rsid w:val="00A85BAB"/>
    <w:rsid w:val="00AA4327"/>
    <w:rsid w:val="00AC0FCF"/>
    <w:rsid w:val="00B05337"/>
    <w:rsid w:val="00B42A55"/>
    <w:rsid w:val="00B66A66"/>
    <w:rsid w:val="00B933E5"/>
    <w:rsid w:val="00BA66FF"/>
    <w:rsid w:val="00BB7657"/>
    <w:rsid w:val="00BE4039"/>
    <w:rsid w:val="00C87790"/>
    <w:rsid w:val="00CF37F7"/>
    <w:rsid w:val="00D70786"/>
    <w:rsid w:val="00D8388E"/>
    <w:rsid w:val="00DC12F8"/>
    <w:rsid w:val="00DF29C2"/>
    <w:rsid w:val="00E504CC"/>
    <w:rsid w:val="00E77F02"/>
    <w:rsid w:val="00F2206B"/>
    <w:rsid w:val="00F25393"/>
    <w:rsid w:val="00F6478C"/>
    <w:rsid w:val="00F75552"/>
    <w:rsid w:val="00FA10D9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2F608"/>
  <w15:docId w15:val="{1613E163-A0B6-4199-A3C4-7F3070B2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B933E5"/>
    <w:pPr>
      <w:ind w:left="482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933E5"/>
    <w:pPr>
      <w:ind w:left="482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B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3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A7"/>
    <w:rPr>
      <w:sz w:val="20"/>
      <w:szCs w:val="20"/>
    </w:rPr>
  </w:style>
  <w:style w:type="paragraph" w:styleId="a9">
    <w:name w:val="Body Text"/>
    <w:basedOn w:val="a"/>
    <w:link w:val="aa"/>
    <w:rsid w:val="00805A40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805A40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1503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39white@gms.ndh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rYz3KK8pGNvCYGfH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123</cp:lastModifiedBy>
  <cp:revision>8</cp:revision>
  <dcterms:created xsi:type="dcterms:W3CDTF">2023-02-28T07:12:00Z</dcterms:created>
  <dcterms:modified xsi:type="dcterms:W3CDTF">2023-05-08T06:58:00Z</dcterms:modified>
</cp:coreProperties>
</file>