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FB" w:rsidRPr="002471BB" w:rsidRDefault="00C15CFB">
      <w:pPr>
        <w:rPr>
          <w:rFonts w:ascii="標楷體" w:eastAsia="標楷體" w:hAnsi="標楷體"/>
          <w:bCs/>
          <w:color w:val="0000FF"/>
        </w:rPr>
      </w:pPr>
      <w:bookmarkStart w:id="0" w:name="_GoBack"/>
      <w:bookmarkEnd w:id="0"/>
      <w:r w:rsidRPr="002471BB">
        <w:rPr>
          <w:rFonts w:ascii="標楷體" w:eastAsia="標楷體" w:hAnsi="標楷體" w:hint="eastAsia"/>
          <w:bCs/>
          <w:color w:val="0000FF"/>
        </w:rPr>
        <w:t>附件：</w:t>
      </w:r>
    </w:p>
    <w:p w:rsidR="00C15CFB" w:rsidRPr="002471BB" w:rsidRDefault="00C15CFB" w:rsidP="002471BB">
      <w:pPr>
        <w:spacing w:line="32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2471BB">
        <w:rPr>
          <w:rFonts w:ascii="標楷體" w:eastAsia="標楷體" w:hAnsi="標楷體" w:hint="eastAsia"/>
          <w:sz w:val="28"/>
          <w:szCs w:val="28"/>
        </w:rPr>
        <w:t>交通部「車聯網技術應用於機車安全改善之研究與場域試驗計畫」</w:t>
      </w:r>
    </w:p>
    <w:p w:rsidR="00C15CFB" w:rsidRPr="002471BB" w:rsidRDefault="00C15CFB" w:rsidP="002471BB">
      <w:pPr>
        <w:spacing w:line="320" w:lineRule="exact"/>
        <w:ind w:firstLineChars="300" w:firstLine="84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2471BB">
        <w:rPr>
          <w:rFonts w:ascii="標楷體" w:eastAsia="標楷體" w:hAnsi="標楷體" w:hint="eastAsia"/>
          <w:bCs/>
          <w:color w:val="000000"/>
          <w:sz w:val="28"/>
          <w:szCs w:val="28"/>
        </w:rPr>
        <w:t>『機車發報器領取安裝、校園交通安全不空窗』抽獎活動</w:t>
      </w:r>
    </w:p>
    <w:p w:rsidR="00C15CFB" w:rsidRPr="002471BB" w:rsidRDefault="00C15CFB" w:rsidP="002471BB">
      <w:pPr>
        <w:spacing w:line="320" w:lineRule="exact"/>
        <w:ind w:firstLineChars="300" w:firstLine="840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2471BB">
        <w:rPr>
          <w:rFonts w:ascii="標楷體" w:eastAsia="標楷體" w:hAnsi="標楷體" w:hint="eastAsia"/>
          <w:bCs/>
          <w:color w:val="000000"/>
          <w:sz w:val="28"/>
          <w:szCs w:val="28"/>
        </w:rPr>
        <w:t>活動方式說明</w:t>
      </w:r>
    </w:p>
    <w:p w:rsidR="00C15CFB" w:rsidRPr="002471BB" w:rsidRDefault="00C15CFB" w:rsidP="002471BB">
      <w:pPr>
        <w:ind w:firstLineChars="300" w:firstLine="720"/>
        <w:rPr>
          <w:rFonts w:ascii="標楷體" w:eastAsia="標楷體" w:hAnsi="標楷體"/>
          <w:bCs/>
          <w:color w:val="000000"/>
        </w:rPr>
      </w:pPr>
    </w:p>
    <w:p w:rsidR="00C15CFB" w:rsidRPr="002471BB" w:rsidRDefault="00C15CFB">
      <w:pPr>
        <w:numPr>
          <w:ilvl w:val="0"/>
          <w:numId w:val="5"/>
        </w:numPr>
        <w:ind w:leftChars="175" w:left="1200" w:hanging="780"/>
        <w:rPr>
          <w:rFonts w:ascii="標楷體" w:eastAsia="標楷體" w:hAnsi="標楷體" w:cs="SimSun"/>
          <w:bCs/>
          <w:color w:val="000000"/>
          <w:szCs w:val="24"/>
        </w:rPr>
      </w:pP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得獎名單由本計畫團隊於東華大學行政大樓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109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室以電腦隨機抽出。但本計畫團隊可視實際需要，另以其他公平及公開之方式辦理抽獎。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 xml:space="preserve"> </w:t>
      </w:r>
    </w:p>
    <w:p w:rsidR="00C15CFB" w:rsidRPr="002471BB" w:rsidRDefault="00C15CFB">
      <w:pPr>
        <w:numPr>
          <w:ilvl w:val="0"/>
          <w:numId w:val="5"/>
        </w:numPr>
        <w:ind w:leftChars="175" w:left="1200" w:hanging="780"/>
        <w:rPr>
          <w:rFonts w:ascii="標楷體" w:eastAsia="標楷體" w:hAnsi="標楷體" w:cs="SimSun"/>
          <w:bCs/>
          <w:color w:val="000000"/>
          <w:szCs w:val="24"/>
        </w:rPr>
      </w:pP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每次抽獎之得獎名單為發報器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ID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，每一發報器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ID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限得獎一次，未得獎發報器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ID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之抽獎籤數將自動保留至下次抽獎。</w:t>
      </w:r>
    </w:p>
    <w:p w:rsidR="00C15CFB" w:rsidRPr="002471BB" w:rsidRDefault="00C15CFB">
      <w:pPr>
        <w:numPr>
          <w:ilvl w:val="0"/>
          <w:numId w:val="5"/>
        </w:numPr>
        <w:ind w:leftChars="175" w:left="1200" w:hanging="780"/>
        <w:rPr>
          <w:rFonts w:ascii="標楷體" w:eastAsia="標楷體" w:hAnsi="標楷體" w:cs="SimSun"/>
          <w:bCs/>
          <w:color w:val="000000"/>
          <w:szCs w:val="24"/>
        </w:rPr>
      </w:pP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得獎名單於抽獎後由東華大學總務處公告，若於</w:t>
      </w:r>
      <w:r w:rsidRPr="002471BB">
        <w:rPr>
          <w:rFonts w:ascii="標楷體" w:eastAsia="標楷體" w:hAnsi="標楷體" w:cs="SimSun"/>
          <w:b/>
          <w:color w:val="000000"/>
          <w:szCs w:val="24"/>
          <w:u w:val="single"/>
        </w:rPr>
        <w:t>7</w:t>
      </w:r>
      <w:r w:rsidRPr="002471BB">
        <w:rPr>
          <w:rFonts w:ascii="標楷體" w:eastAsia="標楷體" w:hAnsi="標楷體" w:cs="SimSun" w:hint="eastAsia"/>
          <w:b/>
          <w:color w:val="000000"/>
          <w:szCs w:val="24"/>
          <w:u w:val="single"/>
        </w:rPr>
        <w:t>個工作天內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未收到得獎者的回覆、或未前來領取獎項時，視同得獎人自動放棄權利，由備取名單取代。放棄得獎權利之發報器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ID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，亦不得保留抽獎資格至下次抽獎。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 xml:space="preserve"> </w:t>
      </w:r>
    </w:p>
    <w:p w:rsidR="00C15CFB" w:rsidRPr="002471BB" w:rsidRDefault="00C15CFB">
      <w:pPr>
        <w:numPr>
          <w:ilvl w:val="0"/>
          <w:numId w:val="5"/>
        </w:numPr>
        <w:ind w:leftChars="175" w:left="1200" w:hanging="780"/>
        <w:rPr>
          <w:rFonts w:ascii="標楷體" w:eastAsia="標楷體" w:hAnsi="標楷體" w:cs="SimSun"/>
          <w:bCs/>
          <w:color w:val="000000"/>
          <w:szCs w:val="24"/>
        </w:rPr>
      </w:pP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得獎者需於總務處公告得獎名單後</w:t>
      </w:r>
      <w:r w:rsidRPr="002471BB">
        <w:rPr>
          <w:rFonts w:ascii="標楷體" w:eastAsia="標楷體" w:hAnsi="標楷體" w:cs="SimSun"/>
          <w:b/>
          <w:color w:val="000000"/>
          <w:szCs w:val="24"/>
          <w:u w:val="single"/>
        </w:rPr>
        <w:t>7</w:t>
      </w:r>
      <w:r w:rsidRPr="002471BB">
        <w:rPr>
          <w:rFonts w:ascii="標楷體" w:eastAsia="標楷體" w:hAnsi="標楷體" w:cs="SimSun" w:hint="eastAsia"/>
          <w:b/>
          <w:color w:val="000000"/>
          <w:szCs w:val="24"/>
          <w:u w:val="single"/>
        </w:rPr>
        <w:t>個工作天內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前往總務處事務組辦公室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(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行政大樓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107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室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)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領取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(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計畫團隊資策會發放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)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，不受理郵寄領獎，逾期者視同得獎人自動放棄，由備取名單取代。</w:t>
      </w:r>
    </w:p>
    <w:p w:rsidR="00C15CFB" w:rsidRPr="002471BB" w:rsidRDefault="00C15CFB">
      <w:pPr>
        <w:numPr>
          <w:ilvl w:val="0"/>
          <w:numId w:val="5"/>
        </w:numPr>
        <w:ind w:leftChars="175" w:left="1200" w:hanging="780"/>
        <w:rPr>
          <w:rFonts w:ascii="標楷體" w:eastAsia="標楷體" w:hAnsi="標楷體" w:cs="SimSun"/>
          <w:bCs/>
          <w:color w:val="000000"/>
          <w:szCs w:val="24"/>
        </w:rPr>
      </w:pP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獎品以實物為準，如遇產品缺貨或其他不可抗力之事由，本計畫團隊保留更換等值獎品之權利，不另行告知。</w:t>
      </w:r>
    </w:p>
    <w:p w:rsidR="00C15CFB" w:rsidRPr="002471BB" w:rsidRDefault="00C15CFB">
      <w:pPr>
        <w:numPr>
          <w:ilvl w:val="0"/>
          <w:numId w:val="5"/>
        </w:numPr>
        <w:ind w:leftChars="175" w:left="1200" w:hanging="780"/>
        <w:rPr>
          <w:rFonts w:ascii="標楷體" w:eastAsia="標楷體" w:hAnsi="標楷體" w:cs="SimSun"/>
          <w:bCs/>
          <w:color w:val="000000"/>
          <w:szCs w:val="24"/>
        </w:rPr>
      </w:pP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依稅法規定，中獎人為我國境內居住之個人，應按照獎項價值扣繳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10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﹪，獎項價值超過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1,000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元者需開給扣繳憑單。而應扣繳稅額不超過新臺幣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2,000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元者，免予扣繳，但仍應依所得稅法第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89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條第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3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項規定向主管稽徵機關列單申報及填發免扣繳憑單。中獎人非屬我國境內居住之個人，則不論中獎金額多寡，一律按給付金額扣繳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20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﹪。</w:t>
      </w:r>
    </w:p>
    <w:p w:rsidR="00C15CFB" w:rsidRPr="002471BB" w:rsidRDefault="00C15CFB">
      <w:pPr>
        <w:numPr>
          <w:ilvl w:val="0"/>
          <w:numId w:val="5"/>
        </w:numPr>
        <w:ind w:leftChars="175" w:left="1200" w:hanging="780"/>
        <w:rPr>
          <w:rFonts w:ascii="標楷體" w:eastAsia="標楷體" w:hAnsi="標楷體" w:cs="SimSun"/>
          <w:bCs/>
          <w:color w:val="000000"/>
          <w:szCs w:val="24"/>
        </w:rPr>
      </w:pP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得獎者應出示身分證件提供本計畫團隊確認身分（未滿</w:t>
      </w:r>
      <w:r w:rsidRPr="002471BB">
        <w:rPr>
          <w:rFonts w:ascii="標楷體" w:eastAsia="標楷體" w:hAnsi="標楷體" w:cs="SimSun"/>
          <w:bCs/>
          <w:color w:val="000000"/>
          <w:szCs w:val="24"/>
        </w:rPr>
        <w:t>20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歲之未成年得獎者</w:t>
      </w:r>
      <w:r w:rsidRPr="002471BB">
        <w:rPr>
          <w:rFonts w:ascii="標楷體" w:eastAsia="標楷體" w:hAnsi="標楷體" w:cs="SimSun" w:hint="eastAsia"/>
          <w:bCs/>
          <w:color w:val="FF0000"/>
          <w:szCs w:val="24"/>
        </w:rPr>
        <w:t>且</w:t>
      </w:r>
      <w:r w:rsidRPr="002471BB">
        <w:rPr>
          <w:rFonts w:ascii="標楷體" w:eastAsia="標楷體" w:hAnsi="標楷體" w:cs="SimSun" w:hint="eastAsia"/>
          <w:bCs/>
          <w:szCs w:val="24"/>
        </w:rPr>
        <w:t>獎項價值超過新台幣</w:t>
      </w:r>
      <w:r w:rsidRPr="002471BB">
        <w:rPr>
          <w:rFonts w:ascii="標楷體" w:eastAsia="標楷體" w:hAnsi="標楷體" w:cs="SimSun"/>
          <w:bCs/>
          <w:szCs w:val="24"/>
        </w:rPr>
        <w:t>1000</w:t>
      </w:r>
      <w:r w:rsidRPr="002471BB">
        <w:rPr>
          <w:rFonts w:ascii="標楷體" w:eastAsia="標楷體" w:hAnsi="標楷體" w:cs="SimSun" w:hint="eastAsia"/>
          <w:bCs/>
          <w:szCs w:val="24"/>
        </w:rPr>
        <w:t>元者，</w:t>
      </w: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須獲得法定代理人同意，並同時附上本人與法定代理人或監護人之證件），且得獎者需依規定填寫並繳交相關單據（如領據）方可領獎。未配合者視為放棄獲獎資格，由備取名單取代。</w:t>
      </w:r>
    </w:p>
    <w:p w:rsidR="00C15CFB" w:rsidRPr="002471BB" w:rsidRDefault="00C15CFB">
      <w:pPr>
        <w:numPr>
          <w:ilvl w:val="0"/>
          <w:numId w:val="5"/>
        </w:numPr>
        <w:ind w:leftChars="175" w:left="1200" w:hanging="780"/>
        <w:rPr>
          <w:rFonts w:ascii="標楷體" w:eastAsia="標楷體" w:hAnsi="標楷體" w:cs="SimSun"/>
          <w:bCs/>
          <w:color w:val="000000"/>
          <w:szCs w:val="24"/>
        </w:rPr>
      </w:pP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為維護活動公平性，如有登錄資料不實、多重身分帳號等違反活動公平性與政府法令之行為，如經查證屬實，本計畫團隊及總務處有權取消其參加資格，並追回獎項（品）。</w:t>
      </w:r>
    </w:p>
    <w:p w:rsidR="00C15CFB" w:rsidRPr="002471BB" w:rsidRDefault="00C15CFB">
      <w:pPr>
        <w:numPr>
          <w:ilvl w:val="0"/>
          <w:numId w:val="5"/>
        </w:numPr>
        <w:ind w:leftChars="175" w:left="1200" w:hanging="780"/>
        <w:rPr>
          <w:rFonts w:ascii="標楷體" w:eastAsia="標楷體" w:hAnsi="標楷體" w:cs="SimSun"/>
          <w:bCs/>
          <w:color w:val="000000"/>
          <w:szCs w:val="24"/>
        </w:rPr>
      </w:pP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本計畫團隊成員不可參加抽獎。若有本計畫團隊成員得獎，將逕予取消資格，由備取名單取代。</w:t>
      </w:r>
    </w:p>
    <w:p w:rsidR="00C15CFB" w:rsidRPr="002471BB" w:rsidRDefault="00C15CFB" w:rsidP="002471BB">
      <w:pPr>
        <w:numPr>
          <w:ilvl w:val="0"/>
          <w:numId w:val="5"/>
        </w:numPr>
        <w:ind w:leftChars="175" w:left="1200" w:hanging="780"/>
        <w:rPr>
          <w:rFonts w:ascii="標楷體" w:eastAsia="標楷體" w:hAnsi="標楷體"/>
          <w:bCs/>
          <w:color w:val="000000"/>
        </w:rPr>
      </w:pPr>
      <w:r w:rsidRPr="002471BB">
        <w:rPr>
          <w:rFonts w:ascii="標楷體" w:eastAsia="標楷體" w:hAnsi="標楷體" w:cs="SimSun" w:hint="eastAsia"/>
          <w:bCs/>
          <w:color w:val="000000"/>
          <w:szCs w:val="24"/>
        </w:rPr>
        <w:t>本活動內容以總務處公告為準，參加者於參加本活動之同時，即視為同意接受本活動注意事項之規範。活動如因故無法進行時，本計畫團隊保有隨時修正、暫停或終止本活動之權利。如有其他未盡事宜，本計畫團隊有權隨時補充或修正，並以最新公告為主。</w:t>
      </w:r>
    </w:p>
    <w:p w:rsidR="00C15CFB" w:rsidRPr="002471BB" w:rsidRDefault="00C15CFB" w:rsidP="002471BB">
      <w:pPr>
        <w:rPr>
          <w:rFonts w:ascii="標楷體" w:eastAsia="標楷體" w:hAnsi="標楷體" w:cs="SimSun"/>
          <w:bCs/>
          <w:color w:val="000000"/>
          <w:szCs w:val="24"/>
        </w:rPr>
      </w:pPr>
    </w:p>
    <w:p w:rsidR="00C15CFB" w:rsidRPr="002471BB" w:rsidRDefault="00C15CFB" w:rsidP="002471BB">
      <w:pPr>
        <w:ind w:firstLineChars="300" w:firstLine="840"/>
        <w:rPr>
          <w:rFonts w:ascii="標楷體" w:eastAsia="標楷體" w:hAnsi="標楷體"/>
          <w:bCs/>
          <w:color w:val="000000"/>
          <w:sz w:val="28"/>
          <w:szCs w:val="28"/>
        </w:rPr>
      </w:pPr>
      <w:r w:rsidRPr="002471BB">
        <w:rPr>
          <w:rFonts w:ascii="標楷體" w:eastAsia="標楷體" w:hAnsi="標楷體" w:hint="eastAsia"/>
          <w:sz w:val="28"/>
          <w:szCs w:val="28"/>
        </w:rPr>
        <w:t>車聯網技術應用於機車安全改善之研究與場域試驗計畫團隊</w:t>
      </w:r>
      <w:r w:rsidRPr="002471BB">
        <w:rPr>
          <w:rFonts w:ascii="標楷體" w:eastAsia="標楷體" w:hAnsi="標楷體"/>
          <w:sz w:val="28"/>
          <w:szCs w:val="28"/>
        </w:rPr>
        <w:t xml:space="preserve">  </w:t>
      </w:r>
      <w:r w:rsidRPr="002471BB">
        <w:rPr>
          <w:rFonts w:ascii="標楷體" w:eastAsia="標楷體" w:hAnsi="標楷體" w:hint="eastAsia"/>
          <w:sz w:val="28"/>
          <w:szCs w:val="28"/>
        </w:rPr>
        <w:t>敬啟</w:t>
      </w:r>
    </w:p>
    <w:sectPr w:rsidR="00C15CFB" w:rsidRPr="002471BB" w:rsidSect="002471BB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2A7D7C"/>
    <w:multiLevelType w:val="singleLevel"/>
    <w:tmpl w:val="892A7D7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1">
    <w:nsid w:val="11F35C64"/>
    <w:multiLevelType w:val="multilevel"/>
    <w:tmpl w:val="11F35C6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cs="Times New Roman" w:hint="default"/>
      </w:rPr>
    </w:lvl>
  </w:abstractNum>
  <w:abstractNum w:abstractNumId="2">
    <w:nsid w:val="2811C0A5"/>
    <w:multiLevelType w:val="singleLevel"/>
    <w:tmpl w:val="2811C0A5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3">
    <w:nsid w:val="66CA4242"/>
    <w:multiLevelType w:val="singleLevel"/>
    <w:tmpl w:val="66CA4242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4">
    <w:nsid w:val="7C9C5E06"/>
    <w:multiLevelType w:val="singleLevel"/>
    <w:tmpl w:val="7C9C5E06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noPunctuationKerning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2AB"/>
    <w:rsid w:val="000F48E3"/>
    <w:rsid w:val="002021FB"/>
    <w:rsid w:val="002471BB"/>
    <w:rsid w:val="00254FB2"/>
    <w:rsid w:val="00724B9B"/>
    <w:rsid w:val="009A0377"/>
    <w:rsid w:val="009A715F"/>
    <w:rsid w:val="00A742AB"/>
    <w:rsid w:val="00C02FC9"/>
    <w:rsid w:val="00C15CFB"/>
    <w:rsid w:val="00C64448"/>
    <w:rsid w:val="00CE1657"/>
    <w:rsid w:val="03C83C45"/>
    <w:rsid w:val="18DE2868"/>
    <w:rsid w:val="252C0089"/>
    <w:rsid w:val="34A36BC6"/>
    <w:rsid w:val="3B5B6857"/>
    <w:rsid w:val="4682328A"/>
    <w:rsid w:val="568937E7"/>
    <w:rsid w:val="58BA2192"/>
    <w:rsid w:val="6CD9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FB"/>
    <w:pPr>
      <w:widowControl w:val="0"/>
    </w:pPr>
    <w:rPr>
      <w:rFonts w:ascii="Calibri" w:eastAsia="新細明體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021F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021F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144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USER</dc:creator>
  <cp:keywords/>
  <dc:description/>
  <cp:lastModifiedBy>cky</cp:lastModifiedBy>
  <cp:revision>2</cp:revision>
  <dcterms:created xsi:type="dcterms:W3CDTF">2018-10-18T06:10:00Z</dcterms:created>
  <dcterms:modified xsi:type="dcterms:W3CDTF">2018-10-18T06:10:00Z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