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DF" w:rsidRPr="00521233" w:rsidRDefault="004736DF" w:rsidP="004736DF">
      <w:pPr>
        <w:spacing w:beforeLines="50" w:before="120" w:afterLines="50" w:after="120"/>
        <w:jc w:val="center"/>
        <w:rPr>
          <w:rFonts w:ascii="標楷體" w:eastAsia="標楷體" w:hAnsi="標楷體"/>
          <w:b/>
          <w:sz w:val="28"/>
        </w:rPr>
      </w:pPr>
      <w:r w:rsidRPr="0052123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D8E0F" wp14:editId="7B8F913D">
                <wp:simplePos x="0" y="0"/>
                <wp:positionH relativeFrom="margin">
                  <wp:posOffset>4320540</wp:posOffset>
                </wp:positionH>
                <wp:positionV relativeFrom="paragraph">
                  <wp:posOffset>-360045</wp:posOffset>
                </wp:positionV>
                <wp:extent cx="1753200" cy="320400"/>
                <wp:effectExtent l="38100" t="0" r="190500" b="8001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00" cy="320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6DF" w:rsidRPr="00F0758C" w:rsidRDefault="004736DF" w:rsidP="004736DF">
                            <w:pPr>
                              <w:jc w:val="center"/>
                            </w:pPr>
                            <w:r w:rsidRPr="00F0758C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 w:rsidRPr="00F0758C">
                              <w:rPr>
                                <w:rFonts w:hint="eastAsia"/>
                              </w:rPr>
                              <w:t>：領航員配額表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340.2pt;margin-top:-28.35pt;width:138.0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" filled="f" strokecolor="black [3200]">
                <v:stroke joinstyle="round"/>
                <v:shadow on="t" type="perspective" color="black" opacity="13107f" origin="-.5,.5" offset="0,0" matrix=",-23853f,,15073f"/>
                <v:textbox>
                  <w:txbxContent>
                    <w:p w:rsidR="004736DF" w:rsidRPr="00F0758C" w:rsidRDefault="004736DF" w:rsidP="004736DF">
                      <w:pPr>
                        <w:jc w:val="center"/>
                      </w:pPr>
                      <w:r w:rsidRPr="00F0758C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二</w:t>
                      </w:r>
                      <w:r w:rsidRPr="00F0758C">
                        <w:rPr>
                          <w:rFonts w:hint="eastAsia"/>
                        </w:rPr>
                        <w:t>：領航員配額表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21233">
        <w:rPr>
          <w:rFonts w:ascii="標楷體" w:eastAsia="標楷體" w:hAnsi="標楷體" w:hint="eastAsia"/>
          <w:b/>
          <w:sz w:val="28"/>
        </w:rPr>
        <w:t>第五</w:t>
      </w:r>
      <w:proofErr w:type="gramStart"/>
      <w:r w:rsidRPr="00521233">
        <w:rPr>
          <w:rFonts w:ascii="標楷體" w:eastAsia="標楷體" w:hAnsi="標楷體" w:hint="eastAsia"/>
          <w:b/>
          <w:sz w:val="28"/>
        </w:rPr>
        <w:t>屆新航之舟各</w:t>
      </w:r>
      <w:proofErr w:type="gramEnd"/>
      <w:r w:rsidRPr="00521233">
        <w:rPr>
          <w:rFonts w:ascii="標楷體" w:eastAsia="標楷體" w:hAnsi="標楷體" w:hint="eastAsia"/>
          <w:b/>
          <w:sz w:val="28"/>
        </w:rPr>
        <w:t>系領航員配額表</w:t>
      </w:r>
    </w:p>
    <w:tbl>
      <w:tblPr>
        <w:tblStyle w:val="a3"/>
        <w:tblW w:w="8145" w:type="dxa"/>
        <w:jc w:val="center"/>
        <w:tblLook w:val="04A0" w:firstRow="1" w:lastRow="0" w:firstColumn="1" w:lastColumn="0" w:noHBand="0" w:noVBand="1"/>
      </w:tblPr>
      <w:tblGrid>
        <w:gridCol w:w="801"/>
        <w:gridCol w:w="5848"/>
        <w:gridCol w:w="1496"/>
      </w:tblGrid>
      <w:tr w:rsidR="004736DF" w:rsidRPr="00521233" w:rsidTr="00045FC4">
        <w:trPr>
          <w:trHeight w:val="406"/>
          <w:jc w:val="center"/>
        </w:trPr>
        <w:tc>
          <w:tcPr>
            <w:tcW w:w="586" w:type="dxa"/>
            <w:shd w:val="clear" w:color="auto" w:fill="C4BC96" w:themeFill="background2" w:themeFillShade="BF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院所</w:t>
            </w:r>
          </w:p>
        </w:tc>
        <w:tc>
          <w:tcPr>
            <w:tcW w:w="6028" w:type="dxa"/>
            <w:shd w:val="clear" w:color="auto" w:fill="C4BC96" w:themeFill="background2" w:themeFillShade="BF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系所</w:t>
            </w:r>
          </w:p>
        </w:tc>
        <w:tc>
          <w:tcPr>
            <w:tcW w:w="1531" w:type="dxa"/>
            <w:shd w:val="clear" w:color="auto" w:fill="C4BC96" w:themeFill="background2" w:themeFillShade="BF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領航員配額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 w:val="restart"/>
            <w:textDirection w:val="tbRlV"/>
          </w:tcPr>
          <w:p w:rsidR="004736DF" w:rsidRPr="00521233" w:rsidRDefault="004736DF" w:rsidP="00045FC4">
            <w:pPr>
              <w:spacing w:beforeLines="50" w:before="120" w:afterLines="50" w:after="120"/>
              <w:ind w:left="170" w:right="113"/>
              <w:jc w:val="center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人文社會科學院</w:t>
            </w: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中國語文學系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華文文學系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英美語文學系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歷史學系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台灣文化學系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4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經濟學系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4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社會學系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法律學士學位學程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諮商與臨床心理學系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公共行政學系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 w:val="restart"/>
            <w:textDirection w:val="tbRlV"/>
          </w:tcPr>
          <w:p w:rsidR="004736DF" w:rsidRPr="00521233" w:rsidRDefault="004736DF" w:rsidP="00045FC4">
            <w:pPr>
              <w:spacing w:beforeLines="50" w:before="120" w:afterLines="50" w:after="12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理工學院</w:t>
            </w: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應用數學系統計科學組</w:t>
            </w:r>
          </w:p>
        </w:tc>
        <w:tc>
          <w:tcPr>
            <w:tcW w:w="1531" w:type="dxa"/>
            <w:vMerge w:val="restart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4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應用數學系數學科學組</w:t>
            </w:r>
          </w:p>
        </w:tc>
        <w:tc>
          <w:tcPr>
            <w:tcW w:w="1531" w:type="dxa"/>
            <w:vMerge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化學系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物理學系物理組</w:t>
            </w:r>
          </w:p>
        </w:tc>
        <w:tc>
          <w:tcPr>
            <w:tcW w:w="1531" w:type="dxa"/>
            <w:vMerge w:val="restart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4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物理學</w:t>
            </w:r>
            <w:proofErr w:type="gramStart"/>
            <w:r w:rsidRPr="00521233">
              <w:rPr>
                <w:rFonts w:ascii="標楷體" w:eastAsia="標楷體" w:hAnsi="標楷體" w:hint="eastAsia"/>
                <w:b/>
              </w:rPr>
              <w:t>系奈米與</w:t>
            </w:r>
            <w:proofErr w:type="gramEnd"/>
            <w:r w:rsidRPr="00521233">
              <w:rPr>
                <w:rFonts w:ascii="標楷體" w:eastAsia="標楷體" w:hAnsi="標楷體" w:hint="eastAsia"/>
                <w:b/>
              </w:rPr>
              <w:t>光電科學組</w:t>
            </w:r>
          </w:p>
        </w:tc>
        <w:tc>
          <w:tcPr>
            <w:tcW w:w="1531" w:type="dxa"/>
            <w:vMerge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生命科學系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資訊工程學系資工組</w:t>
            </w:r>
          </w:p>
        </w:tc>
        <w:tc>
          <w:tcPr>
            <w:tcW w:w="1531" w:type="dxa"/>
            <w:vMerge w:val="restart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4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資訊工程學系國際組</w:t>
            </w:r>
          </w:p>
        </w:tc>
        <w:tc>
          <w:tcPr>
            <w:tcW w:w="1531" w:type="dxa"/>
            <w:vMerge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材料科學與工程學系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4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電機工程學系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4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光電工程學系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 w:val="restart"/>
            <w:textDirection w:val="tbRlV"/>
          </w:tcPr>
          <w:p w:rsidR="004736DF" w:rsidRPr="00521233" w:rsidRDefault="004736DF" w:rsidP="00045FC4">
            <w:pPr>
              <w:spacing w:beforeLines="50" w:before="120" w:afterLines="50" w:after="12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管理學院</w:t>
            </w: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企業管理學系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國際企業學系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會計學系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資訊管理學系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財務金融學系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觀光暨休閒遊憩學系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管理科學與財金國際學士學位學程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 w:val="restart"/>
            <w:textDirection w:val="tbRlV"/>
          </w:tcPr>
          <w:p w:rsidR="004736DF" w:rsidRPr="00521233" w:rsidRDefault="004736DF" w:rsidP="00045FC4">
            <w:pPr>
              <w:spacing w:beforeLines="50" w:before="120" w:afterLines="50" w:after="12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21233">
              <w:rPr>
                <w:rFonts w:ascii="標楷體" w:eastAsia="標楷體" w:hAnsi="標楷體" w:hint="eastAsia"/>
                <w:b/>
              </w:rPr>
              <w:t>花師教育學院</w:t>
            </w:r>
            <w:proofErr w:type="gramEnd"/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教育與潛能開發學系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教育行政與管理學系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特殊教育學系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幼兒教育學系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體育與運動科學系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 w:val="restart"/>
            <w:textDirection w:val="tbRlV"/>
          </w:tcPr>
          <w:p w:rsidR="004736DF" w:rsidRPr="00521233" w:rsidRDefault="004736DF" w:rsidP="00045FC4">
            <w:pPr>
              <w:spacing w:beforeLines="50" w:before="120" w:afterLines="50" w:after="12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藝術學院</w:t>
            </w: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音樂學系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藝術與設計學系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藝術創意產業學系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 w:val="restart"/>
            <w:textDirection w:val="tbRlV"/>
          </w:tcPr>
          <w:p w:rsidR="004736DF" w:rsidRPr="00521233" w:rsidRDefault="004736DF" w:rsidP="00045FC4">
            <w:pPr>
              <w:spacing w:beforeLines="50" w:before="120" w:afterLines="50" w:after="12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原住民學院</w:t>
            </w: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族群關係與文化學系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民族語言與傳播學系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民族事務與發展學系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4736DF" w:rsidRPr="00521233" w:rsidTr="00045FC4">
        <w:trPr>
          <w:jc w:val="center"/>
        </w:trPr>
        <w:tc>
          <w:tcPr>
            <w:tcW w:w="586" w:type="dxa"/>
            <w:vMerge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民族社會工作學士學位學程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4736DF" w:rsidRPr="00521233" w:rsidTr="00045FC4">
        <w:trPr>
          <w:cantSplit/>
          <w:trHeight w:val="783"/>
          <w:jc w:val="center"/>
        </w:trPr>
        <w:tc>
          <w:tcPr>
            <w:tcW w:w="586" w:type="dxa"/>
            <w:textDirection w:val="tbRlV"/>
            <w:vAlign w:val="center"/>
          </w:tcPr>
          <w:p w:rsidR="004736DF" w:rsidRPr="00521233" w:rsidRDefault="004736DF" w:rsidP="00045FC4">
            <w:pPr>
              <w:spacing w:afterLines="50" w:after="12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學院環境</w:t>
            </w:r>
          </w:p>
        </w:tc>
        <w:tc>
          <w:tcPr>
            <w:tcW w:w="6028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rPr>
                <w:rFonts w:ascii="標楷體" w:eastAsia="標楷體" w:hAnsi="標楷體"/>
                <w:b/>
              </w:rPr>
            </w:pPr>
            <w:r w:rsidRPr="00521233">
              <w:rPr>
                <w:rFonts w:ascii="標楷體" w:eastAsia="標楷體" w:hAnsi="標楷體" w:hint="eastAsia"/>
                <w:b/>
              </w:rPr>
              <w:t>自然資源與環境學系</w:t>
            </w:r>
          </w:p>
        </w:tc>
        <w:tc>
          <w:tcPr>
            <w:tcW w:w="1531" w:type="dxa"/>
            <w:vAlign w:val="center"/>
          </w:tcPr>
          <w:p w:rsidR="004736DF" w:rsidRPr="00521233" w:rsidRDefault="004736DF" w:rsidP="00045FC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</w:rPr>
            </w:pPr>
            <w:r w:rsidRPr="00521233">
              <w:rPr>
                <w:rFonts w:ascii="標楷體" w:eastAsia="標楷體" w:hAnsi="標楷體"/>
                <w:sz w:val="28"/>
              </w:rPr>
              <w:t>3</w:t>
            </w:r>
          </w:p>
        </w:tc>
      </w:tr>
    </w:tbl>
    <w:p w:rsidR="005E072B" w:rsidRDefault="004736DF">
      <w:bookmarkStart w:id="0" w:name="_GoBack"/>
      <w:bookmarkEnd w:id="0"/>
    </w:p>
    <w:sectPr w:rsidR="005E072B">
      <w:pgSz w:w="11906" w:h="16838"/>
      <w:pgMar w:top="1134" w:right="1474" w:bottom="1134" w:left="147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F"/>
    <w:rsid w:val="003B488B"/>
    <w:rsid w:val="004736DF"/>
    <w:rsid w:val="007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6DF"/>
    <w:pPr>
      <w:widowControl w:val="0"/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6DF"/>
    <w:rPr>
      <w:rFonts w:ascii="Arial" w:hAnsi="Arial" w:cs="Arial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6DF"/>
    <w:pPr>
      <w:widowControl w:val="0"/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6DF"/>
    <w:rPr>
      <w:rFonts w:ascii="Arial" w:hAnsi="Arial" w:cs="Arial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2017-04-18T01:04:00Z</dcterms:created>
  <dcterms:modified xsi:type="dcterms:W3CDTF">2017-04-18T01:05:00Z</dcterms:modified>
</cp:coreProperties>
</file>