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D6D" w:rsidRPr="00927A66" w:rsidRDefault="00BD5D6D" w:rsidP="00156E91">
      <w:pPr>
        <w:adjustRightInd w:val="0"/>
        <w:snapToGrid w:val="0"/>
        <w:spacing w:line="240" w:lineRule="atLeast"/>
        <w:jc w:val="center"/>
        <w:rPr>
          <w:rFonts w:ascii="標楷體" w:eastAsia="標楷體" w:hAnsi="標楷體"/>
          <w:b/>
          <w:sz w:val="28"/>
          <w:szCs w:val="28"/>
        </w:rPr>
      </w:pPr>
      <w:bookmarkStart w:id="0" w:name="_GoBack"/>
      <w:bookmarkEnd w:id="0"/>
      <w:r w:rsidRPr="00927A66">
        <w:rPr>
          <w:rFonts w:ascii="標楷體" w:eastAsia="標楷體" w:hAnsi="標楷體" w:hint="eastAsia"/>
          <w:b/>
          <w:sz w:val="28"/>
          <w:szCs w:val="28"/>
        </w:rPr>
        <w:t>教育部協助大學校院產學合作培育研發菁英計畫</w:t>
      </w:r>
      <w:r w:rsidR="003035E4" w:rsidRPr="00927A66">
        <w:rPr>
          <w:rFonts w:ascii="標楷體" w:eastAsia="標楷體" w:hAnsi="標楷體" w:hint="eastAsia"/>
          <w:b/>
          <w:sz w:val="28"/>
          <w:szCs w:val="28"/>
        </w:rPr>
        <w:t>補助作業要點</w:t>
      </w:r>
    </w:p>
    <w:p w:rsidR="007E1033" w:rsidRDefault="007E1033" w:rsidP="007E1033">
      <w:pPr>
        <w:adjustRightInd w:val="0"/>
        <w:snapToGrid w:val="0"/>
        <w:spacing w:line="240" w:lineRule="atLeast"/>
        <w:jc w:val="right"/>
        <w:rPr>
          <w:rFonts w:ascii="標楷體" w:eastAsia="標楷體" w:hAnsi="標楷體"/>
          <w:sz w:val="20"/>
          <w:szCs w:val="20"/>
        </w:rPr>
      </w:pPr>
      <w:r w:rsidRPr="00927A66">
        <w:rPr>
          <w:rFonts w:ascii="標楷體" w:eastAsia="標楷體" w:hAnsi="標楷體" w:hint="eastAsia"/>
          <w:sz w:val="20"/>
          <w:szCs w:val="20"/>
        </w:rPr>
        <w:t>教育部103年8月14日臺教高(二)字第1030113545B號令發布</w:t>
      </w:r>
    </w:p>
    <w:p w:rsidR="00B74C6C" w:rsidRDefault="00B74C6C" w:rsidP="007E1033">
      <w:pPr>
        <w:adjustRightInd w:val="0"/>
        <w:snapToGrid w:val="0"/>
        <w:spacing w:line="240" w:lineRule="atLeast"/>
        <w:jc w:val="right"/>
        <w:rPr>
          <w:rFonts w:ascii="標楷體" w:eastAsia="標楷體" w:hAnsi="標楷體"/>
          <w:sz w:val="20"/>
          <w:szCs w:val="20"/>
        </w:rPr>
      </w:pPr>
      <w:r>
        <w:rPr>
          <w:rFonts w:ascii="標楷體" w:eastAsia="標楷體" w:hAnsi="標楷體" w:hint="eastAsia"/>
          <w:sz w:val="20"/>
          <w:szCs w:val="20"/>
        </w:rPr>
        <w:t>教育部104年5月5日臺教高</w:t>
      </w:r>
      <w:r w:rsidRPr="00927A66">
        <w:rPr>
          <w:rFonts w:ascii="標楷體" w:eastAsia="標楷體" w:hAnsi="標楷體" w:hint="eastAsia"/>
          <w:sz w:val="20"/>
          <w:szCs w:val="20"/>
        </w:rPr>
        <w:t>(二)字第</w:t>
      </w:r>
      <w:r>
        <w:rPr>
          <w:rFonts w:ascii="標楷體" w:eastAsia="標楷體" w:hAnsi="標楷體" w:hint="eastAsia"/>
          <w:sz w:val="20"/>
          <w:szCs w:val="20"/>
        </w:rPr>
        <w:t>1040046191B號令修正發布第三、四、五、七點</w:t>
      </w:r>
    </w:p>
    <w:p w:rsidR="00B74C6C" w:rsidRPr="00927A66" w:rsidRDefault="00B74C6C" w:rsidP="007E1033">
      <w:pPr>
        <w:adjustRightInd w:val="0"/>
        <w:snapToGrid w:val="0"/>
        <w:spacing w:line="240" w:lineRule="atLeast"/>
        <w:jc w:val="right"/>
        <w:rPr>
          <w:rFonts w:ascii="標楷體" w:eastAsia="標楷體" w:hAnsi="標楷體"/>
          <w:sz w:val="20"/>
          <w:szCs w:val="20"/>
        </w:rPr>
      </w:pPr>
    </w:p>
    <w:p w:rsidR="001F437C" w:rsidRPr="00927A66" w:rsidRDefault="001F437C" w:rsidP="00B74C6C">
      <w:pPr>
        <w:spacing w:line="400" w:lineRule="exact"/>
        <w:ind w:left="560" w:hangingChars="200" w:hanging="560"/>
        <w:rPr>
          <w:rFonts w:ascii="標楷體" w:eastAsia="標楷體" w:hAnsi="標楷體"/>
          <w:sz w:val="28"/>
          <w:szCs w:val="28"/>
          <w:shd w:val="clear" w:color="auto" w:fill="FFFFFF"/>
        </w:rPr>
      </w:pPr>
      <w:r w:rsidRPr="00927A66">
        <w:rPr>
          <w:rFonts w:ascii="標楷體" w:eastAsia="標楷體" w:hAnsi="標楷體" w:hint="eastAsia"/>
          <w:sz w:val="28"/>
          <w:szCs w:val="28"/>
          <w:shd w:val="clear" w:color="auto" w:fill="FFFFFF"/>
        </w:rPr>
        <w:t>一、教育部（以下簡稱本部）為</w:t>
      </w:r>
      <w:r w:rsidR="009202EF" w:rsidRPr="00927A66">
        <w:rPr>
          <w:rFonts w:ascii="標楷體" w:eastAsia="標楷體" w:hAnsi="標楷體" w:hint="eastAsia"/>
          <w:sz w:val="28"/>
          <w:szCs w:val="28"/>
        </w:rPr>
        <w:t>協助</w:t>
      </w:r>
      <w:r w:rsidR="00E3162D" w:rsidRPr="00927A66">
        <w:rPr>
          <w:rFonts w:ascii="標楷體" w:eastAsia="標楷體" w:hAnsi="標楷體" w:hint="eastAsia"/>
          <w:sz w:val="28"/>
          <w:szCs w:val="28"/>
        </w:rPr>
        <w:t>大學</w:t>
      </w:r>
      <w:r w:rsidR="009202EF" w:rsidRPr="00927A66">
        <w:rPr>
          <w:rFonts w:ascii="標楷體" w:eastAsia="標楷體" w:hAnsi="標楷體" w:hint="eastAsia"/>
          <w:sz w:val="28"/>
          <w:szCs w:val="28"/>
        </w:rPr>
        <w:t>提升博士培育學用合一</w:t>
      </w:r>
      <w:r w:rsidR="00E3162D" w:rsidRPr="00927A66">
        <w:rPr>
          <w:rFonts w:ascii="標楷體" w:eastAsia="標楷體" w:hAnsi="標楷體" w:hint="eastAsia"/>
          <w:sz w:val="28"/>
          <w:szCs w:val="28"/>
        </w:rPr>
        <w:t>，建立論文研究由大學與產業界共同指導，並爭取企業</w:t>
      </w:r>
      <w:r w:rsidR="00F60382" w:rsidRPr="00927A66">
        <w:rPr>
          <w:rFonts w:ascii="標楷體" w:eastAsia="標楷體" w:hAnsi="標楷體" w:hint="eastAsia"/>
          <w:sz w:val="28"/>
          <w:szCs w:val="28"/>
        </w:rPr>
        <w:t>或法人</w:t>
      </w:r>
      <w:r w:rsidR="00E3162D" w:rsidRPr="00927A66">
        <w:rPr>
          <w:rFonts w:ascii="標楷體" w:eastAsia="標楷體" w:hAnsi="標楷體" w:hint="eastAsia"/>
          <w:sz w:val="28"/>
          <w:szCs w:val="28"/>
        </w:rPr>
        <w:t>研究經費</w:t>
      </w:r>
      <w:r w:rsidR="00D3221F" w:rsidRPr="00927A66">
        <w:rPr>
          <w:rFonts w:ascii="標楷體" w:eastAsia="標楷體" w:hAnsi="標楷體" w:hint="eastAsia"/>
          <w:sz w:val="28"/>
          <w:szCs w:val="28"/>
        </w:rPr>
        <w:t>，</w:t>
      </w:r>
      <w:r w:rsidR="00E3162D" w:rsidRPr="00927A66">
        <w:rPr>
          <w:rFonts w:ascii="標楷體" w:eastAsia="標楷體" w:hAnsi="標楷體" w:hint="eastAsia"/>
          <w:sz w:val="28"/>
          <w:szCs w:val="28"/>
        </w:rPr>
        <w:t>共同培育博士</w:t>
      </w:r>
      <w:r w:rsidR="0007570A" w:rsidRPr="00927A66">
        <w:rPr>
          <w:rFonts w:ascii="標楷體" w:eastAsia="標楷體" w:hAnsi="標楷體" w:hint="eastAsia"/>
          <w:sz w:val="28"/>
          <w:szCs w:val="28"/>
        </w:rPr>
        <w:t>務實致用研發能力</w:t>
      </w:r>
      <w:r w:rsidRPr="00927A66">
        <w:rPr>
          <w:rFonts w:ascii="標楷體" w:eastAsia="標楷體" w:hAnsi="標楷體" w:hint="eastAsia"/>
          <w:sz w:val="28"/>
          <w:szCs w:val="28"/>
          <w:shd w:val="clear" w:color="auto" w:fill="FFFFFF"/>
        </w:rPr>
        <w:t>，特訂定本要點。</w:t>
      </w:r>
    </w:p>
    <w:p w:rsidR="001F437C" w:rsidRPr="00927A66" w:rsidRDefault="001F437C" w:rsidP="00B74C6C">
      <w:pPr>
        <w:spacing w:line="400" w:lineRule="exact"/>
        <w:ind w:left="560" w:hangingChars="200" w:hanging="560"/>
        <w:rPr>
          <w:rFonts w:ascii="標楷體" w:eastAsia="標楷體" w:hAnsi="標楷體"/>
          <w:sz w:val="28"/>
          <w:szCs w:val="28"/>
          <w:shd w:val="clear" w:color="auto" w:fill="FFFFFF"/>
        </w:rPr>
      </w:pPr>
      <w:r w:rsidRPr="00927A66">
        <w:rPr>
          <w:rFonts w:ascii="標楷體" w:eastAsia="標楷體" w:hAnsi="標楷體" w:hint="eastAsia"/>
          <w:sz w:val="28"/>
          <w:szCs w:val="28"/>
          <w:shd w:val="clear" w:color="auto" w:fill="FFFFFF"/>
        </w:rPr>
        <w:t>二、補助對象：各公私立大學校院（</w:t>
      </w:r>
      <w:r w:rsidR="0095253D" w:rsidRPr="00927A66">
        <w:rPr>
          <w:rFonts w:ascii="標楷體" w:eastAsia="標楷體" w:hAnsi="標楷體" w:hint="eastAsia"/>
          <w:sz w:val="28"/>
          <w:szCs w:val="28"/>
          <w:shd w:val="clear" w:color="auto" w:fill="FFFFFF"/>
        </w:rPr>
        <w:t>包括</w:t>
      </w:r>
      <w:r w:rsidRPr="00927A66">
        <w:rPr>
          <w:rFonts w:ascii="標楷體" w:eastAsia="標楷體" w:hAnsi="標楷體" w:hint="eastAsia"/>
          <w:sz w:val="28"/>
          <w:szCs w:val="28"/>
          <w:shd w:val="clear" w:color="auto" w:fill="FFFFFF"/>
        </w:rPr>
        <w:t>技職校院，以下簡稱學校），不包括空中大學及軍警校院。</w:t>
      </w:r>
    </w:p>
    <w:p w:rsidR="00B74C6C" w:rsidRPr="00B74C6C" w:rsidRDefault="00B74C6C" w:rsidP="00B74C6C">
      <w:pPr>
        <w:spacing w:line="400" w:lineRule="exact"/>
        <w:ind w:left="566" w:hangingChars="202" w:hanging="566"/>
        <w:rPr>
          <w:rFonts w:ascii="標楷體" w:eastAsia="標楷體" w:hAnsi="標楷體"/>
          <w:sz w:val="28"/>
          <w:szCs w:val="28"/>
          <w:shd w:val="clear" w:color="auto" w:fill="FFFFFF"/>
        </w:rPr>
      </w:pPr>
      <w:r w:rsidRPr="00B74C6C">
        <w:rPr>
          <w:rFonts w:ascii="標楷體" w:eastAsia="標楷體" w:hAnsi="標楷體" w:hint="eastAsia"/>
          <w:sz w:val="28"/>
          <w:szCs w:val="28"/>
          <w:shd w:val="clear" w:color="auto" w:fill="FFFFFF"/>
        </w:rPr>
        <w:t>三、大學校院產學合作培育研發菁英計畫(以下簡稱本計畫)執行重點：學校得依特色及區域重點產業，擇定優勢或重點產業研發領域，依招生對象不同，得以學位學程方式循下列模式辦理：</w:t>
      </w:r>
    </w:p>
    <w:p w:rsidR="00B74C6C" w:rsidRPr="00B74C6C" w:rsidRDefault="00B74C6C" w:rsidP="00B74C6C">
      <w:pPr>
        <w:spacing w:line="400" w:lineRule="exact"/>
        <w:ind w:leftChars="177" w:left="1215" w:hangingChars="282" w:hanging="790"/>
        <w:rPr>
          <w:rFonts w:ascii="標楷體" w:eastAsia="標楷體" w:hAnsi="標楷體"/>
          <w:sz w:val="28"/>
          <w:szCs w:val="28"/>
          <w:shd w:val="clear" w:color="auto" w:fill="FFFFFF"/>
        </w:rPr>
      </w:pPr>
      <w:r w:rsidRPr="00B74C6C">
        <w:rPr>
          <w:rFonts w:ascii="標楷體" w:eastAsia="標楷體" w:hAnsi="標楷體" w:hint="eastAsia"/>
          <w:sz w:val="28"/>
          <w:szCs w:val="28"/>
          <w:shd w:val="clear" w:color="auto" w:fill="FFFFFF"/>
        </w:rPr>
        <w:t>（一）碩博士五年研發一貫模式:招收碩士一年級新生，以碩士修課一年後逕讀博士，博士第一年及第二年於學校修課，第三年及第四年於產業或法人實作研發並完成論文，共計五年完成博士學位。</w:t>
      </w:r>
    </w:p>
    <w:p w:rsidR="00B74C6C" w:rsidRPr="00B74C6C" w:rsidRDefault="00B74C6C" w:rsidP="00B74C6C">
      <w:pPr>
        <w:spacing w:line="400" w:lineRule="exact"/>
        <w:ind w:leftChars="177" w:left="1215" w:hangingChars="282" w:hanging="790"/>
        <w:rPr>
          <w:rFonts w:ascii="標楷體" w:eastAsia="標楷體" w:hAnsi="標楷體"/>
          <w:sz w:val="28"/>
          <w:szCs w:val="28"/>
          <w:shd w:val="clear" w:color="auto" w:fill="FFFFFF"/>
        </w:rPr>
      </w:pPr>
      <w:r w:rsidRPr="00B74C6C">
        <w:rPr>
          <w:rFonts w:ascii="標楷體" w:eastAsia="標楷體" w:hAnsi="標楷體" w:hint="eastAsia"/>
          <w:sz w:val="28"/>
          <w:szCs w:val="28"/>
          <w:shd w:val="clear" w:color="auto" w:fill="FFFFFF"/>
        </w:rPr>
        <w:t>（二）博士四年研發模式:</w:t>
      </w:r>
    </w:p>
    <w:p w:rsidR="00B74C6C" w:rsidRPr="00B74C6C" w:rsidRDefault="00B74C6C" w:rsidP="00B74C6C">
      <w:pPr>
        <w:spacing w:line="400" w:lineRule="exact"/>
        <w:ind w:leftChars="413" w:left="1274" w:hangingChars="101" w:hanging="283"/>
        <w:rPr>
          <w:rFonts w:ascii="標楷體" w:eastAsia="標楷體" w:hAnsi="標楷體"/>
          <w:sz w:val="28"/>
          <w:szCs w:val="28"/>
          <w:shd w:val="clear" w:color="auto" w:fill="FFFFFF"/>
        </w:rPr>
      </w:pPr>
      <w:r w:rsidRPr="00B74C6C">
        <w:rPr>
          <w:rFonts w:ascii="標楷體" w:eastAsia="標楷體" w:hAnsi="標楷體" w:hint="eastAsia"/>
          <w:sz w:val="28"/>
          <w:szCs w:val="28"/>
          <w:shd w:val="clear" w:color="auto" w:fill="FFFFFF"/>
        </w:rPr>
        <w:t>1.招收博士一年級新生：以博士班第一年及第二年於學校修課，第三年及第四年於產業或法人實作研發並完成論文，共計四年完成博士學位。</w:t>
      </w:r>
    </w:p>
    <w:p w:rsidR="00B74C6C" w:rsidRPr="00B74C6C" w:rsidRDefault="00B74C6C" w:rsidP="00B74C6C">
      <w:pPr>
        <w:spacing w:line="400" w:lineRule="exact"/>
        <w:ind w:leftChars="413" w:left="1274" w:hangingChars="101" w:hanging="283"/>
        <w:rPr>
          <w:rFonts w:ascii="標楷體" w:eastAsia="標楷體" w:hAnsi="標楷體"/>
          <w:sz w:val="28"/>
          <w:szCs w:val="28"/>
          <w:shd w:val="clear" w:color="auto" w:fill="FFFFFF"/>
        </w:rPr>
      </w:pPr>
      <w:r w:rsidRPr="00B74C6C">
        <w:rPr>
          <w:rFonts w:ascii="標楷體" w:eastAsia="標楷體" w:hAnsi="標楷體" w:hint="eastAsia"/>
          <w:sz w:val="28"/>
          <w:szCs w:val="28"/>
          <w:shd w:val="clear" w:color="auto" w:fill="FFFFFF"/>
        </w:rPr>
        <w:t>2.招收碩士班二年級以上學生：以逕修讀博士班機制成為博士新生，博士班第一年及第二年於學校修課，第三年及第四年於產業或法人實作研發並完成論文，博士班修讀四年後完成學位。</w:t>
      </w:r>
    </w:p>
    <w:p w:rsidR="00B74C6C" w:rsidRPr="00B74C6C" w:rsidRDefault="00B74C6C" w:rsidP="00B74C6C">
      <w:pPr>
        <w:spacing w:line="400" w:lineRule="exact"/>
        <w:ind w:firstLineChars="202" w:firstLine="566"/>
        <w:rPr>
          <w:rFonts w:ascii="標楷體" w:eastAsia="標楷體" w:hAnsi="標楷體"/>
          <w:sz w:val="28"/>
          <w:szCs w:val="28"/>
          <w:shd w:val="clear" w:color="auto" w:fill="FFFFFF"/>
        </w:rPr>
      </w:pPr>
      <w:r w:rsidRPr="00B74C6C">
        <w:rPr>
          <w:rFonts w:ascii="標楷體" w:eastAsia="標楷體" w:hAnsi="標楷體" w:hint="eastAsia"/>
          <w:sz w:val="28"/>
          <w:szCs w:val="28"/>
          <w:shd w:val="clear" w:color="auto" w:fill="FFFFFF"/>
        </w:rPr>
        <w:t>本計畫名額分配依下列方式為之：</w:t>
      </w:r>
    </w:p>
    <w:p w:rsidR="00B74C6C" w:rsidRPr="00B74C6C" w:rsidRDefault="00B74C6C" w:rsidP="00B74C6C">
      <w:pPr>
        <w:spacing w:line="400" w:lineRule="exact"/>
        <w:ind w:leftChars="177" w:left="1273" w:hangingChars="303" w:hanging="848"/>
        <w:rPr>
          <w:rFonts w:ascii="標楷體" w:eastAsia="標楷體" w:hAnsi="標楷體"/>
          <w:sz w:val="28"/>
          <w:szCs w:val="28"/>
          <w:shd w:val="clear" w:color="auto" w:fill="FFFFFF"/>
        </w:rPr>
      </w:pPr>
      <w:r w:rsidRPr="00B74C6C">
        <w:rPr>
          <w:rFonts w:ascii="標楷體" w:eastAsia="標楷體" w:hAnsi="標楷體" w:hint="eastAsia"/>
          <w:sz w:val="28"/>
          <w:szCs w:val="28"/>
          <w:shd w:val="clear" w:color="auto" w:fill="FFFFFF"/>
        </w:rPr>
        <w:t>（一）本計畫以碩博士五年研發一貫模式為主要培育模式，占每年計畫核定總名額之百分之七十五，其餘名額由本部依計畫審查結果擇優補助。</w:t>
      </w:r>
    </w:p>
    <w:p w:rsidR="00B74C6C" w:rsidRPr="00B74C6C" w:rsidRDefault="00B74C6C" w:rsidP="00B74C6C">
      <w:pPr>
        <w:spacing w:line="400" w:lineRule="exact"/>
        <w:ind w:leftChars="177" w:left="1273" w:hangingChars="303" w:hanging="848"/>
        <w:rPr>
          <w:rFonts w:ascii="標楷體" w:eastAsia="標楷體" w:hAnsi="標楷體"/>
          <w:sz w:val="28"/>
          <w:szCs w:val="28"/>
          <w:shd w:val="clear" w:color="auto" w:fill="FFFFFF"/>
        </w:rPr>
      </w:pPr>
      <w:r w:rsidRPr="00B74C6C">
        <w:rPr>
          <w:rFonts w:ascii="標楷體" w:eastAsia="標楷體" w:hAnsi="標楷體" w:hint="eastAsia"/>
          <w:sz w:val="28"/>
          <w:szCs w:val="28"/>
          <w:shd w:val="clear" w:color="auto" w:fill="FFFFFF"/>
        </w:rPr>
        <w:t>（二）學校同時申請辦理碩博士五年研發一貫模式及博士四年研發模式者，同一學程倘因甄選學生未達學校與企業所定條件致有缺額時，二種培育方式核定名額得於百分之三十內相互流用。</w:t>
      </w:r>
    </w:p>
    <w:p w:rsidR="00B74C6C" w:rsidRDefault="00B74C6C" w:rsidP="00B74C6C">
      <w:pPr>
        <w:spacing w:line="400" w:lineRule="exact"/>
        <w:ind w:leftChars="235" w:left="565" w:hanging="1"/>
        <w:rPr>
          <w:rFonts w:ascii="標楷體" w:eastAsia="標楷體" w:hAnsi="標楷體"/>
          <w:sz w:val="28"/>
          <w:szCs w:val="28"/>
          <w:shd w:val="clear" w:color="auto" w:fill="FFFFFF"/>
        </w:rPr>
      </w:pPr>
      <w:r w:rsidRPr="00B74C6C">
        <w:rPr>
          <w:rFonts w:ascii="標楷體" w:eastAsia="標楷體" w:hAnsi="標楷體" w:hint="eastAsia"/>
          <w:sz w:val="28"/>
          <w:szCs w:val="28"/>
          <w:shd w:val="clear" w:color="auto" w:fill="FFFFFF"/>
        </w:rPr>
        <w:t>學校於獲計畫補助後，應於三年內完成申設博士學位學程或招生分組作業，申設博士學位學程名額由本部核定之學校博士班招生名額內自行調整。</w:t>
      </w:r>
    </w:p>
    <w:p w:rsidR="00B74C6C" w:rsidRPr="00011449" w:rsidRDefault="00B74C6C" w:rsidP="002D18E5">
      <w:pPr>
        <w:spacing w:line="400" w:lineRule="exact"/>
        <w:rPr>
          <w:rFonts w:ascii="標楷體" w:eastAsia="標楷體" w:hAnsi="標楷體"/>
          <w:sz w:val="28"/>
          <w:szCs w:val="28"/>
        </w:rPr>
      </w:pPr>
      <w:r w:rsidRPr="00011449">
        <w:rPr>
          <w:rFonts w:ascii="標楷體" w:eastAsia="標楷體" w:hAnsi="標楷體"/>
          <w:sz w:val="28"/>
          <w:szCs w:val="28"/>
          <w:shd w:val="clear" w:color="auto" w:fill="FFFFFF"/>
        </w:rPr>
        <w:t>四、</w:t>
      </w:r>
      <w:r w:rsidRPr="00011449">
        <w:rPr>
          <w:rFonts w:ascii="標楷體" w:eastAsia="標楷體" w:hAnsi="標楷體" w:hint="eastAsia"/>
          <w:sz w:val="28"/>
          <w:szCs w:val="28"/>
        </w:rPr>
        <w:t>計畫申請：</w:t>
      </w:r>
    </w:p>
    <w:p w:rsidR="00B74C6C" w:rsidRPr="00011449" w:rsidRDefault="00B74C6C">
      <w:pPr>
        <w:pStyle w:val="a3"/>
        <w:numPr>
          <w:ilvl w:val="0"/>
          <w:numId w:val="10"/>
        </w:numPr>
        <w:spacing w:line="400" w:lineRule="exact"/>
        <w:ind w:leftChars="148" w:left="1195" w:hangingChars="300" w:hanging="840"/>
        <w:jc w:val="both"/>
        <w:rPr>
          <w:rFonts w:ascii="標楷體" w:eastAsia="標楷體" w:hAnsi="標楷體"/>
          <w:sz w:val="28"/>
          <w:szCs w:val="28"/>
        </w:rPr>
      </w:pPr>
      <w:r w:rsidRPr="00011449">
        <w:rPr>
          <w:rFonts w:ascii="標楷體" w:eastAsia="標楷體" w:hAnsi="標楷體" w:hint="eastAsia"/>
          <w:sz w:val="28"/>
          <w:szCs w:val="28"/>
        </w:rPr>
        <w:t>學校應於每年七月三十一日前，向本部提出計畫申請，</w:t>
      </w:r>
      <w:r w:rsidRPr="00011449">
        <w:rPr>
          <w:rFonts w:ascii="標楷體" w:eastAsia="標楷體" w:hAnsi="標楷體"/>
          <w:sz w:val="28"/>
          <w:szCs w:val="28"/>
        </w:rPr>
        <w:t>各校補助計畫</w:t>
      </w:r>
      <w:r w:rsidRPr="00011449">
        <w:rPr>
          <w:rFonts w:ascii="標楷體" w:eastAsia="標楷體" w:hAnsi="標楷體" w:hint="eastAsia"/>
          <w:sz w:val="28"/>
          <w:szCs w:val="28"/>
        </w:rPr>
        <w:t>不得超過</w:t>
      </w:r>
      <w:r>
        <w:rPr>
          <w:rFonts w:ascii="標楷體" w:eastAsia="標楷體" w:hAnsi="標楷體" w:hint="eastAsia"/>
          <w:sz w:val="28"/>
          <w:szCs w:val="28"/>
        </w:rPr>
        <w:t>五</w:t>
      </w:r>
      <w:r w:rsidRPr="00011449">
        <w:rPr>
          <w:rFonts w:ascii="標楷體" w:eastAsia="標楷體" w:hAnsi="標楷體" w:hint="eastAsia"/>
          <w:sz w:val="28"/>
          <w:szCs w:val="28"/>
        </w:rPr>
        <w:t>個培育學程，每學程以十人為限，各培育學程總計申請人數合計不得超過二十人；且不得計列已有正職工作之非全職學生。</w:t>
      </w:r>
    </w:p>
    <w:p w:rsidR="00B74C6C" w:rsidRPr="00011449" w:rsidRDefault="00B74C6C">
      <w:pPr>
        <w:pStyle w:val="a3"/>
        <w:numPr>
          <w:ilvl w:val="0"/>
          <w:numId w:val="10"/>
        </w:numPr>
        <w:spacing w:line="400" w:lineRule="exact"/>
        <w:ind w:leftChars="148" w:left="1195" w:hangingChars="300" w:hanging="840"/>
        <w:jc w:val="both"/>
        <w:rPr>
          <w:rFonts w:ascii="標楷體" w:eastAsia="標楷體" w:hAnsi="標楷體"/>
          <w:sz w:val="28"/>
          <w:szCs w:val="28"/>
        </w:rPr>
      </w:pPr>
      <w:r w:rsidRPr="00011449">
        <w:rPr>
          <w:rFonts w:ascii="標楷體" w:eastAsia="標楷體" w:hAnsi="標楷體" w:hint="eastAsia"/>
          <w:sz w:val="28"/>
          <w:szCs w:val="28"/>
        </w:rPr>
        <w:lastRenderedPageBreak/>
        <w:t>計畫項目審查重點及評議配分如下：</w:t>
      </w:r>
    </w:p>
    <w:p w:rsidR="00B74C6C" w:rsidRPr="00011449" w:rsidRDefault="00B74C6C">
      <w:pPr>
        <w:pStyle w:val="a3"/>
        <w:numPr>
          <w:ilvl w:val="0"/>
          <w:numId w:val="4"/>
        </w:numPr>
        <w:adjustRightInd w:val="0"/>
        <w:snapToGrid w:val="0"/>
        <w:spacing w:line="400" w:lineRule="exact"/>
        <w:ind w:leftChars="400" w:left="1244" w:hanging="284"/>
        <w:jc w:val="both"/>
        <w:rPr>
          <w:rFonts w:ascii="標楷體" w:eastAsia="標楷體" w:hAnsi="標楷體"/>
          <w:sz w:val="28"/>
          <w:szCs w:val="28"/>
        </w:rPr>
      </w:pPr>
      <w:r w:rsidRPr="00011449">
        <w:rPr>
          <w:rFonts w:ascii="標楷體" w:eastAsia="標楷體" w:hAnsi="標楷體" w:hint="eastAsia"/>
          <w:sz w:val="28"/>
          <w:szCs w:val="28"/>
        </w:rPr>
        <w:t>學程規劃面（百分之四十）：學校為推動產學合作培育博士所進行之課（學）程改革目標、資源投入及作業規劃；以</w:t>
      </w:r>
      <w:r w:rsidRPr="00011449">
        <w:rPr>
          <w:rFonts w:ascii="標楷體" w:eastAsia="標楷體" w:hAnsi="標楷體" w:hint="eastAsia"/>
          <w:sz w:val="28"/>
          <w:szCs w:val="28"/>
          <w:shd w:val="clear" w:color="auto" w:fill="FFFFFF"/>
        </w:rPr>
        <w:t>碩博士五</w:t>
      </w:r>
      <w:r w:rsidRPr="00011449">
        <w:rPr>
          <w:rFonts w:ascii="標楷體" w:eastAsia="標楷體" w:hAnsi="標楷體"/>
          <w:sz w:val="28"/>
          <w:szCs w:val="28"/>
          <w:shd w:val="clear" w:color="auto" w:fill="FFFFFF"/>
        </w:rPr>
        <w:t>年</w:t>
      </w:r>
      <w:r w:rsidRPr="00011449">
        <w:rPr>
          <w:rFonts w:ascii="標楷體" w:eastAsia="標楷體" w:hAnsi="標楷體" w:hint="eastAsia"/>
          <w:sz w:val="28"/>
          <w:szCs w:val="28"/>
          <w:shd w:val="clear" w:color="auto" w:fill="FFFFFF"/>
        </w:rPr>
        <w:t>研發一貫方式辦理者，得酌予加分</w:t>
      </w:r>
      <w:r w:rsidRPr="00011449">
        <w:rPr>
          <w:rFonts w:ascii="標楷體" w:eastAsia="標楷體" w:hAnsi="標楷體" w:hint="eastAsia"/>
          <w:sz w:val="28"/>
          <w:szCs w:val="28"/>
        </w:rPr>
        <w:t>。</w:t>
      </w:r>
    </w:p>
    <w:p w:rsidR="00B74C6C" w:rsidRPr="00011449" w:rsidRDefault="00B74C6C" w:rsidP="002D18E5">
      <w:pPr>
        <w:pStyle w:val="a3"/>
        <w:numPr>
          <w:ilvl w:val="0"/>
          <w:numId w:val="4"/>
        </w:numPr>
        <w:adjustRightInd w:val="0"/>
        <w:snapToGrid w:val="0"/>
        <w:spacing w:line="400" w:lineRule="exact"/>
        <w:ind w:leftChars="400" w:left="1244" w:hanging="284"/>
        <w:jc w:val="both"/>
        <w:rPr>
          <w:rFonts w:ascii="標楷體" w:eastAsia="標楷體" w:hAnsi="標楷體"/>
          <w:sz w:val="28"/>
          <w:szCs w:val="28"/>
        </w:rPr>
      </w:pPr>
      <w:r w:rsidRPr="00011449">
        <w:rPr>
          <w:rFonts w:ascii="標楷體" w:eastAsia="標楷體" w:hAnsi="標楷體" w:hint="eastAsia"/>
          <w:sz w:val="28"/>
          <w:szCs w:val="28"/>
        </w:rPr>
        <w:t>學程執行面（百分之四十）：</w:t>
      </w:r>
    </w:p>
    <w:p w:rsidR="00B74C6C" w:rsidRPr="002D18E5" w:rsidRDefault="00B74C6C" w:rsidP="002D18E5">
      <w:pPr>
        <w:spacing w:line="400" w:lineRule="exact"/>
        <w:ind w:left="960" w:firstLineChars="112" w:firstLine="314"/>
        <w:rPr>
          <w:rFonts w:ascii="標楷體" w:eastAsia="標楷體" w:hAnsi="標楷體"/>
          <w:sz w:val="28"/>
          <w:szCs w:val="28"/>
        </w:rPr>
      </w:pPr>
      <w:r w:rsidRPr="002D18E5">
        <w:rPr>
          <w:rFonts w:ascii="標楷體" w:eastAsia="標楷體" w:hAnsi="標楷體"/>
          <w:sz w:val="28"/>
          <w:szCs w:val="28"/>
        </w:rPr>
        <w:t>(1)</w:t>
      </w:r>
      <w:r w:rsidRPr="002D18E5">
        <w:rPr>
          <w:rFonts w:ascii="標楷體" w:eastAsia="標楷體" w:hAnsi="標楷體" w:hint="eastAsia"/>
          <w:spacing w:val="-4"/>
          <w:sz w:val="28"/>
          <w:szCs w:val="28"/>
        </w:rPr>
        <w:t>對學生篩選作業及學生學習成效評估方式（包括淘汰機制）等。</w:t>
      </w:r>
    </w:p>
    <w:p w:rsidR="00B74C6C" w:rsidRPr="00011449" w:rsidRDefault="00B74C6C">
      <w:pPr>
        <w:adjustRightInd w:val="0"/>
        <w:snapToGrid w:val="0"/>
        <w:spacing w:line="400" w:lineRule="exact"/>
        <w:ind w:leftChars="531" w:left="1700" w:hangingChars="152" w:hanging="426"/>
        <w:jc w:val="both"/>
        <w:rPr>
          <w:rFonts w:ascii="標楷體" w:eastAsia="標楷體" w:hAnsi="標楷體"/>
          <w:sz w:val="28"/>
          <w:szCs w:val="28"/>
        </w:rPr>
      </w:pPr>
      <w:r w:rsidRPr="00011449">
        <w:rPr>
          <w:rFonts w:ascii="標楷體" w:eastAsia="標楷體" w:hAnsi="標楷體"/>
          <w:sz w:val="28"/>
          <w:szCs w:val="28"/>
        </w:rPr>
        <w:t>(2)</w:t>
      </w:r>
      <w:r w:rsidRPr="00011449">
        <w:rPr>
          <w:rFonts w:ascii="標楷體" w:eastAsia="標楷體" w:hAnsi="標楷體" w:hint="eastAsia"/>
          <w:sz w:val="28"/>
          <w:szCs w:val="28"/>
        </w:rPr>
        <w:t>對共同培育的產學合作機制，包括企業或法人出資、共同指導模式及研究成果協議機制等。</w:t>
      </w:r>
    </w:p>
    <w:p w:rsidR="00B74C6C" w:rsidRPr="00011449" w:rsidRDefault="00B74C6C">
      <w:pPr>
        <w:adjustRightInd w:val="0"/>
        <w:snapToGrid w:val="0"/>
        <w:spacing w:line="400" w:lineRule="exact"/>
        <w:ind w:left="1244"/>
        <w:jc w:val="both"/>
        <w:rPr>
          <w:rFonts w:ascii="標楷體" w:eastAsia="標楷體" w:hAnsi="標楷體"/>
          <w:sz w:val="28"/>
          <w:szCs w:val="28"/>
        </w:rPr>
      </w:pPr>
      <w:r w:rsidRPr="00011449">
        <w:rPr>
          <w:rFonts w:ascii="標楷體" w:eastAsia="標楷體" w:hAnsi="標楷體"/>
          <w:sz w:val="28"/>
          <w:szCs w:val="28"/>
        </w:rPr>
        <w:t>(3)</w:t>
      </w:r>
      <w:r w:rsidRPr="00011449">
        <w:rPr>
          <w:rFonts w:ascii="標楷體" w:eastAsia="標楷體" w:hAnsi="標楷體" w:hint="eastAsia"/>
          <w:sz w:val="28"/>
          <w:szCs w:val="28"/>
        </w:rPr>
        <w:t>學校協助或鼓勵教師參與產學合作博士培育之措施。</w:t>
      </w:r>
    </w:p>
    <w:p w:rsidR="00B74C6C" w:rsidRPr="00011449" w:rsidRDefault="00B74C6C">
      <w:pPr>
        <w:pStyle w:val="a3"/>
        <w:numPr>
          <w:ilvl w:val="0"/>
          <w:numId w:val="4"/>
        </w:numPr>
        <w:adjustRightInd w:val="0"/>
        <w:snapToGrid w:val="0"/>
        <w:spacing w:line="400" w:lineRule="exact"/>
        <w:ind w:leftChars="400" w:left="1244" w:hanging="284"/>
        <w:jc w:val="both"/>
        <w:rPr>
          <w:rFonts w:ascii="標楷體" w:eastAsia="標楷體" w:hAnsi="標楷體"/>
          <w:sz w:val="28"/>
          <w:szCs w:val="28"/>
        </w:rPr>
      </w:pPr>
      <w:r w:rsidRPr="00011449">
        <w:rPr>
          <w:rFonts w:ascii="標楷體" w:eastAsia="標楷體" w:hAnsi="標楷體" w:hint="eastAsia"/>
          <w:sz w:val="28"/>
          <w:szCs w:val="28"/>
        </w:rPr>
        <w:t>行政配合面（百分之十）：對推動單位（系所或學程）之各項全校性專業行政支援規劃，包括補助停止後之永續性規劃。</w:t>
      </w:r>
    </w:p>
    <w:p w:rsidR="00B74C6C" w:rsidRPr="00011449" w:rsidRDefault="00B74C6C">
      <w:pPr>
        <w:pStyle w:val="a3"/>
        <w:numPr>
          <w:ilvl w:val="0"/>
          <w:numId w:val="4"/>
        </w:numPr>
        <w:adjustRightInd w:val="0"/>
        <w:snapToGrid w:val="0"/>
        <w:spacing w:line="400" w:lineRule="exact"/>
        <w:ind w:leftChars="400" w:left="1244" w:hanging="284"/>
        <w:jc w:val="both"/>
        <w:rPr>
          <w:rFonts w:ascii="標楷體" w:eastAsia="標楷體" w:hAnsi="標楷體"/>
          <w:sz w:val="28"/>
          <w:szCs w:val="28"/>
        </w:rPr>
      </w:pPr>
      <w:r w:rsidRPr="00011449">
        <w:rPr>
          <w:rFonts w:ascii="標楷體" w:eastAsia="標楷體" w:hAnsi="標楷體" w:hint="eastAsia"/>
          <w:sz w:val="28"/>
          <w:szCs w:val="28"/>
        </w:rPr>
        <w:t>預期以產學合作模式培育博士之比例及特色成效説明（百分之十）。</w:t>
      </w:r>
    </w:p>
    <w:p w:rsidR="00B74C6C" w:rsidRPr="00011449" w:rsidRDefault="00B74C6C">
      <w:pPr>
        <w:pStyle w:val="a3"/>
        <w:numPr>
          <w:ilvl w:val="0"/>
          <w:numId w:val="10"/>
        </w:numPr>
        <w:spacing w:line="400" w:lineRule="exact"/>
        <w:ind w:leftChars="148" w:left="1195" w:hangingChars="300" w:hanging="840"/>
        <w:jc w:val="both"/>
        <w:rPr>
          <w:rFonts w:ascii="標楷體" w:eastAsia="標楷體" w:hAnsi="標楷體"/>
          <w:sz w:val="28"/>
          <w:szCs w:val="28"/>
        </w:rPr>
      </w:pPr>
      <w:r w:rsidRPr="00011449">
        <w:rPr>
          <w:rFonts w:ascii="標楷體" w:eastAsia="標楷體" w:hAnsi="標楷體" w:hint="eastAsia"/>
          <w:sz w:val="28"/>
          <w:szCs w:val="28"/>
        </w:rPr>
        <w:t>申請文件以送（寄）達本部時間為準，逾期送（寄）達或資料不全者，均不予受理。</w:t>
      </w:r>
    </w:p>
    <w:p w:rsidR="00B74C6C" w:rsidRPr="00011449" w:rsidRDefault="00B74C6C">
      <w:pPr>
        <w:pStyle w:val="a3"/>
        <w:spacing w:line="400" w:lineRule="exact"/>
        <w:ind w:leftChars="0" w:left="0"/>
        <w:rPr>
          <w:rFonts w:ascii="標楷體" w:eastAsia="標楷體" w:hAnsi="標楷體"/>
          <w:sz w:val="28"/>
          <w:szCs w:val="28"/>
        </w:rPr>
      </w:pPr>
      <w:r w:rsidRPr="00011449">
        <w:rPr>
          <w:rFonts w:ascii="標楷體" w:eastAsia="標楷體" w:hAnsi="標楷體" w:hint="eastAsia"/>
          <w:sz w:val="28"/>
          <w:szCs w:val="28"/>
        </w:rPr>
        <w:t>五、經費補助及額度：</w:t>
      </w:r>
    </w:p>
    <w:p w:rsidR="00B74C6C" w:rsidRPr="00011449" w:rsidRDefault="00B74C6C">
      <w:pPr>
        <w:pStyle w:val="a3"/>
        <w:numPr>
          <w:ilvl w:val="0"/>
          <w:numId w:val="12"/>
        </w:numPr>
        <w:spacing w:line="400" w:lineRule="exact"/>
        <w:ind w:leftChars="174" w:left="1258" w:hangingChars="300" w:hanging="840"/>
        <w:jc w:val="both"/>
        <w:rPr>
          <w:rFonts w:ascii="標楷體" w:eastAsia="標楷體" w:hAnsi="標楷體"/>
          <w:sz w:val="28"/>
          <w:szCs w:val="28"/>
        </w:rPr>
      </w:pPr>
      <w:r w:rsidRPr="00011449">
        <w:rPr>
          <w:rFonts w:ascii="標楷體" w:eastAsia="標楷體" w:hAnsi="標楷體" w:hint="eastAsia"/>
          <w:sz w:val="28"/>
          <w:szCs w:val="28"/>
        </w:rPr>
        <w:t>本計畫採部分補助，每年學校配合款不得低於本部補助經費額度之百分之五十，配合款百分之七十以上應由產學合作企業或法人出資。</w:t>
      </w:r>
    </w:p>
    <w:p w:rsidR="00B74C6C" w:rsidRPr="00011449" w:rsidRDefault="00B74C6C">
      <w:pPr>
        <w:pStyle w:val="a3"/>
        <w:numPr>
          <w:ilvl w:val="0"/>
          <w:numId w:val="12"/>
        </w:numPr>
        <w:spacing w:line="400" w:lineRule="exact"/>
        <w:ind w:leftChars="174" w:left="1258" w:hangingChars="300" w:hanging="840"/>
        <w:jc w:val="both"/>
        <w:rPr>
          <w:rFonts w:ascii="標楷體" w:eastAsia="標楷體" w:hAnsi="標楷體"/>
          <w:sz w:val="28"/>
          <w:szCs w:val="28"/>
        </w:rPr>
      </w:pPr>
      <w:r w:rsidRPr="00011449">
        <w:rPr>
          <w:rFonts w:ascii="標楷體" w:eastAsia="標楷體" w:hAnsi="標楷體" w:hint="eastAsia"/>
          <w:sz w:val="28"/>
          <w:szCs w:val="28"/>
        </w:rPr>
        <w:t>本部依審查結果，擇優補助學校，依所提申請計畫期程及學生參與人數核實補助經費，每年每名學生補助新臺幣二十萬元。</w:t>
      </w:r>
    </w:p>
    <w:p w:rsidR="00B74C6C" w:rsidRPr="00011449" w:rsidRDefault="00B74C6C">
      <w:pPr>
        <w:pStyle w:val="a3"/>
        <w:numPr>
          <w:ilvl w:val="0"/>
          <w:numId w:val="12"/>
        </w:numPr>
        <w:spacing w:line="400" w:lineRule="exact"/>
        <w:ind w:leftChars="174" w:left="1258" w:hangingChars="300" w:hanging="840"/>
        <w:jc w:val="both"/>
        <w:rPr>
          <w:rFonts w:ascii="標楷體" w:eastAsia="標楷體" w:hAnsi="標楷體"/>
          <w:sz w:val="28"/>
          <w:szCs w:val="28"/>
        </w:rPr>
      </w:pPr>
      <w:r w:rsidRPr="00011449">
        <w:rPr>
          <w:rFonts w:ascii="標楷體" w:eastAsia="標楷體" w:hAnsi="標楷體" w:hint="eastAsia"/>
          <w:sz w:val="28"/>
          <w:szCs w:val="28"/>
        </w:rPr>
        <w:t>本計畫補助經費為經常門，提供</w:t>
      </w:r>
      <w:r w:rsidRPr="00011449">
        <w:rPr>
          <w:rFonts w:ascii="標楷體" w:eastAsia="標楷體" w:hAnsi="標楷體"/>
          <w:sz w:val="28"/>
          <w:szCs w:val="28"/>
        </w:rPr>
        <w:t>本</w:t>
      </w:r>
      <w:r w:rsidRPr="00011449">
        <w:rPr>
          <w:rFonts w:ascii="標楷體" w:eastAsia="標楷體" w:hAnsi="標楷體" w:hint="eastAsia"/>
          <w:sz w:val="28"/>
          <w:szCs w:val="28"/>
        </w:rPr>
        <w:t>學程參訓學生</w:t>
      </w:r>
      <w:r w:rsidRPr="00011449">
        <w:rPr>
          <w:rFonts w:ascii="標楷體" w:eastAsia="標楷體" w:hAnsi="標楷體"/>
          <w:sz w:val="28"/>
          <w:szCs w:val="28"/>
        </w:rPr>
        <w:t>獎助學金；相關課程修正、教師發展及學生實習等所生行政人事費用，應由學校配合款支應，學生至企業</w:t>
      </w:r>
      <w:r w:rsidRPr="00011449">
        <w:rPr>
          <w:rFonts w:ascii="標楷體" w:eastAsia="標楷體" w:hAnsi="標楷體" w:hint="eastAsia"/>
          <w:sz w:val="28"/>
          <w:szCs w:val="28"/>
        </w:rPr>
        <w:t>或法人</w:t>
      </w:r>
      <w:r w:rsidRPr="00011449">
        <w:rPr>
          <w:rFonts w:ascii="標楷體" w:eastAsia="標楷體" w:hAnsi="標楷體"/>
          <w:sz w:val="28"/>
          <w:szCs w:val="28"/>
        </w:rPr>
        <w:t>進行論文研究所生研發費用，應由企業</w:t>
      </w:r>
      <w:r w:rsidRPr="00011449">
        <w:rPr>
          <w:rFonts w:ascii="標楷體" w:eastAsia="標楷體" w:hAnsi="標楷體" w:hint="eastAsia"/>
          <w:sz w:val="28"/>
          <w:szCs w:val="28"/>
        </w:rPr>
        <w:t>或法人</w:t>
      </w:r>
      <w:r w:rsidRPr="00011449">
        <w:rPr>
          <w:rFonts w:ascii="標楷體" w:eastAsia="標楷體" w:hAnsi="標楷體"/>
          <w:sz w:val="28"/>
          <w:szCs w:val="28"/>
        </w:rPr>
        <w:t>出資辦理。</w:t>
      </w:r>
    </w:p>
    <w:p w:rsidR="00D121C4" w:rsidRPr="00927A66" w:rsidRDefault="00DB2740" w:rsidP="00B74C6C">
      <w:pPr>
        <w:pStyle w:val="a3"/>
        <w:spacing w:line="400" w:lineRule="exact"/>
        <w:ind w:leftChars="0" w:left="0"/>
        <w:rPr>
          <w:rFonts w:ascii="標楷體" w:eastAsia="標楷體" w:hAnsi="標楷體"/>
          <w:sz w:val="28"/>
          <w:szCs w:val="28"/>
        </w:rPr>
      </w:pPr>
      <w:r w:rsidRPr="00927A66">
        <w:rPr>
          <w:rFonts w:ascii="標楷體" w:eastAsia="標楷體" w:hAnsi="標楷體" w:hint="eastAsia"/>
          <w:sz w:val="28"/>
          <w:szCs w:val="28"/>
        </w:rPr>
        <w:t>六</w:t>
      </w:r>
      <w:r w:rsidR="00D121C4" w:rsidRPr="00927A66">
        <w:rPr>
          <w:rFonts w:ascii="標楷體" w:eastAsia="標楷體" w:hAnsi="標楷體" w:hint="eastAsia"/>
          <w:sz w:val="28"/>
          <w:szCs w:val="28"/>
        </w:rPr>
        <w:t>、計畫審查及公告時間：</w:t>
      </w:r>
    </w:p>
    <w:p w:rsidR="00D121C4" w:rsidRPr="00927A66" w:rsidRDefault="00D121C4" w:rsidP="00B74C6C">
      <w:pPr>
        <w:pStyle w:val="a3"/>
        <w:numPr>
          <w:ilvl w:val="0"/>
          <w:numId w:val="14"/>
        </w:numPr>
        <w:spacing w:line="400" w:lineRule="exact"/>
        <w:ind w:leftChars="0" w:left="1276"/>
        <w:jc w:val="both"/>
        <w:rPr>
          <w:rFonts w:ascii="標楷體" w:eastAsia="標楷體" w:hAnsi="標楷體"/>
          <w:sz w:val="28"/>
          <w:szCs w:val="28"/>
        </w:rPr>
      </w:pPr>
      <w:r w:rsidRPr="00927A66">
        <w:rPr>
          <w:rFonts w:ascii="標楷體" w:eastAsia="標楷體" w:hAnsi="標楷體" w:hint="eastAsia"/>
          <w:sz w:val="28"/>
          <w:szCs w:val="28"/>
        </w:rPr>
        <w:t>由本部邀請專家學者召開審查會議，依學校所提計畫書進行書面審查，必要時得邀請學校列席報告。</w:t>
      </w:r>
    </w:p>
    <w:p w:rsidR="00D121C4" w:rsidRPr="00927A66" w:rsidRDefault="00D121C4" w:rsidP="00B74C6C">
      <w:pPr>
        <w:pStyle w:val="a3"/>
        <w:numPr>
          <w:ilvl w:val="0"/>
          <w:numId w:val="14"/>
        </w:numPr>
        <w:spacing w:line="400" w:lineRule="exact"/>
        <w:ind w:leftChars="0" w:left="1276"/>
        <w:jc w:val="both"/>
        <w:rPr>
          <w:rFonts w:ascii="標楷體" w:eastAsia="標楷體" w:hAnsi="標楷體"/>
          <w:sz w:val="28"/>
          <w:szCs w:val="28"/>
        </w:rPr>
      </w:pPr>
      <w:r w:rsidRPr="00927A66">
        <w:rPr>
          <w:rFonts w:ascii="標楷體" w:eastAsia="標楷體" w:hAnsi="標楷體" w:hint="eastAsia"/>
          <w:sz w:val="28"/>
          <w:szCs w:val="28"/>
        </w:rPr>
        <w:t>年度補助經費，依審查結果於每年</w:t>
      </w:r>
      <w:r w:rsidR="009371D0" w:rsidRPr="00927A66">
        <w:rPr>
          <w:rFonts w:ascii="標楷體" w:eastAsia="標楷體" w:hAnsi="標楷體" w:hint="eastAsia"/>
          <w:sz w:val="28"/>
          <w:szCs w:val="28"/>
        </w:rPr>
        <w:t>八</w:t>
      </w:r>
      <w:r w:rsidRPr="00927A66">
        <w:rPr>
          <w:rFonts w:ascii="標楷體" w:eastAsia="標楷體" w:hAnsi="標楷體" w:hint="eastAsia"/>
          <w:sz w:val="28"/>
          <w:szCs w:val="28"/>
        </w:rPr>
        <w:t>月</w:t>
      </w:r>
      <w:r w:rsidR="009371D0" w:rsidRPr="00927A66">
        <w:rPr>
          <w:rFonts w:ascii="標楷體" w:eastAsia="標楷體" w:hAnsi="標楷體" w:hint="eastAsia"/>
          <w:sz w:val="28"/>
          <w:szCs w:val="28"/>
        </w:rPr>
        <w:t>三十一</w:t>
      </w:r>
      <w:r w:rsidRPr="00927A66">
        <w:rPr>
          <w:rFonts w:ascii="標楷體" w:eastAsia="標楷體" w:hAnsi="標楷體" w:hint="eastAsia"/>
          <w:sz w:val="28"/>
          <w:szCs w:val="28"/>
        </w:rPr>
        <w:t>日前公告為原則。</w:t>
      </w:r>
    </w:p>
    <w:p w:rsidR="00B74C6C" w:rsidRPr="00011449" w:rsidRDefault="00B74C6C">
      <w:pPr>
        <w:pStyle w:val="a3"/>
        <w:spacing w:line="400" w:lineRule="exact"/>
        <w:ind w:leftChars="0" w:left="0"/>
        <w:rPr>
          <w:rFonts w:ascii="標楷體" w:eastAsia="標楷體" w:hAnsi="標楷體"/>
          <w:sz w:val="28"/>
          <w:szCs w:val="28"/>
        </w:rPr>
      </w:pPr>
      <w:r w:rsidRPr="00011449">
        <w:rPr>
          <w:rFonts w:ascii="標楷體" w:eastAsia="標楷體" w:hAnsi="標楷體" w:hint="eastAsia"/>
          <w:sz w:val="28"/>
          <w:szCs w:val="28"/>
        </w:rPr>
        <w:t>七、經費請撥及核銷方式：</w:t>
      </w:r>
    </w:p>
    <w:p w:rsidR="00B74C6C" w:rsidRPr="00011449" w:rsidRDefault="00B74C6C">
      <w:pPr>
        <w:spacing w:line="400" w:lineRule="exact"/>
        <w:ind w:leftChars="177" w:left="1273" w:hangingChars="303" w:hanging="848"/>
        <w:jc w:val="both"/>
        <w:textDirection w:val="lrTbV"/>
        <w:rPr>
          <w:rFonts w:ascii="標楷體" w:eastAsia="標楷體" w:hAnsi="標楷體"/>
          <w:sz w:val="28"/>
          <w:szCs w:val="28"/>
        </w:rPr>
      </w:pPr>
      <w:r w:rsidRPr="00011449">
        <w:rPr>
          <w:rFonts w:ascii="標楷體" w:eastAsia="標楷體" w:hAnsi="標楷體"/>
          <w:sz w:val="28"/>
          <w:szCs w:val="28"/>
        </w:rPr>
        <w:t>（一）核定：本計畫採一次核定</w:t>
      </w:r>
      <w:r w:rsidRPr="00011449">
        <w:rPr>
          <w:rFonts w:ascii="標楷體" w:eastAsia="標楷體" w:hAnsi="標楷體" w:hint="eastAsia"/>
          <w:sz w:val="28"/>
          <w:szCs w:val="28"/>
        </w:rPr>
        <w:t>，以</w:t>
      </w:r>
      <w:r w:rsidRPr="00011449">
        <w:rPr>
          <w:rFonts w:ascii="標楷體" w:eastAsia="標楷體" w:hAnsi="標楷體"/>
          <w:sz w:val="28"/>
          <w:szCs w:val="28"/>
        </w:rPr>
        <w:t>分年撥付為原則。</w:t>
      </w:r>
    </w:p>
    <w:p w:rsidR="00B74C6C" w:rsidRPr="00011449" w:rsidRDefault="00B74C6C">
      <w:pPr>
        <w:spacing w:line="400" w:lineRule="exact"/>
        <w:ind w:leftChars="177" w:left="1273" w:hangingChars="303" w:hanging="848"/>
        <w:jc w:val="both"/>
        <w:textDirection w:val="lrTbV"/>
        <w:rPr>
          <w:rFonts w:ascii="標楷體" w:eastAsia="標楷體" w:hAnsi="標楷體"/>
          <w:sz w:val="28"/>
          <w:szCs w:val="28"/>
        </w:rPr>
      </w:pPr>
      <w:r w:rsidRPr="00011449">
        <w:rPr>
          <w:rFonts w:ascii="標楷體" w:eastAsia="標楷體" w:hAnsi="標楷體"/>
          <w:sz w:val="28"/>
          <w:szCs w:val="28"/>
        </w:rPr>
        <w:t>（二）</w:t>
      </w:r>
      <w:r w:rsidRPr="00011449">
        <w:rPr>
          <w:rFonts w:ascii="標楷體" w:eastAsia="標楷體" w:hAnsi="標楷體" w:hint="eastAsia"/>
          <w:sz w:val="28"/>
          <w:szCs w:val="28"/>
        </w:rPr>
        <w:t>請撥：本部每年補助經費得一次全數撥付，每年經費執行期間為十二個月，原則於計畫申請通過之當年八月開始，至次年七月三十一日止。學校應於審查結果公告日起一個月內，檢具修正後計</w:t>
      </w:r>
      <w:r w:rsidRPr="00011449">
        <w:rPr>
          <w:rFonts w:ascii="標楷體" w:eastAsia="標楷體" w:hAnsi="標楷體" w:hint="eastAsia"/>
          <w:sz w:val="28"/>
          <w:szCs w:val="28"/>
        </w:rPr>
        <w:lastRenderedPageBreak/>
        <w:t>畫書、第一年計畫經費明細表及正式領據送本部辦理撥款；次年度經費應經本部審核前一年度成果報告書通過後，再辦理撥款事宜。</w:t>
      </w:r>
    </w:p>
    <w:p w:rsidR="00B74C6C" w:rsidRPr="00011449" w:rsidRDefault="00B74C6C">
      <w:pPr>
        <w:spacing w:line="400" w:lineRule="exact"/>
        <w:ind w:leftChars="177" w:left="1273" w:hangingChars="303" w:hanging="848"/>
        <w:jc w:val="both"/>
        <w:textDirection w:val="lrTbV"/>
        <w:rPr>
          <w:rFonts w:ascii="標楷體" w:eastAsia="標楷體" w:hAnsi="標楷體"/>
          <w:sz w:val="28"/>
          <w:szCs w:val="28"/>
        </w:rPr>
      </w:pPr>
      <w:r w:rsidRPr="00011449">
        <w:rPr>
          <w:rFonts w:ascii="標楷體" w:eastAsia="標楷體" w:hAnsi="標楷體" w:hint="eastAsia"/>
          <w:sz w:val="28"/>
          <w:szCs w:val="28"/>
        </w:rPr>
        <w:t>（三）經費請撥、支用及核銷結報，應依本部補助及委辦經費核撥結報作業要點規定辦理；如有結餘款，應全數繳回本部。</w:t>
      </w:r>
    </w:p>
    <w:p w:rsidR="00191429" w:rsidRPr="00927A66" w:rsidRDefault="00D16F6B" w:rsidP="00B74C6C">
      <w:pPr>
        <w:pStyle w:val="a3"/>
        <w:spacing w:line="400" w:lineRule="exact"/>
        <w:ind w:leftChars="0" w:left="566" w:hangingChars="202" w:hanging="566"/>
        <w:rPr>
          <w:rFonts w:ascii="標楷體" w:eastAsia="標楷體" w:hAnsi="標楷體"/>
          <w:sz w:val="28"/>
          <w:szCs w:val="28"/>
        </w:rPr>
      </w:pPr>
      <w:r w:rsidRPr="00927A66">
        <w:rPr>
          <w:rFonts w:ascii="標楷體" w:eastAsia="標楷體" w:hAnsi="標楷體" w:hint="eastAsia"/>
          <w:sz w:val="28"/>
          <w:szCs w:val="28"/>
        </w:rPr>
        <w:t>八</w:t>
      </w:r>
      <w:r w:rsidR="00D121C4" w:rsidRPr="00927A66">
        <w:rPr>
          <w:rFonts w:ascii="標楷體" w:eastAsia="標楷體" w:hAnsi="標楷體" w:hint="eastAsia"/>
          <w:sz w:val="28"/>
          <w:szCs w:val="28"/>
        </w:rPr>
        <w:t>、成效考核：</w:t>
      </w:r>
    </w:p>
    <w:p w:rsidR="001F437C" w:rsidRPr="00927A66" w:rsidRDefault="001F437C" w:rsidP="00B74C6C">
      <w:pPr>
        <w:pStyle w:val="a3"/>
        <w:numPr>
          <w:ilvl w:val="0"/>
          <w:numId w:val="16"/>
        </w:numPr>
        <w:spacing w:line="400" w:lineRule="exact"/>
        <w:ind w:leftChars="0" w:left="1418" w:hanging="851"/>
        <w:jc w:val="both"/>
        <w:rPr>
          <w:rFonts w:ascii="標楷體" w:eastAsia="標楷體" w:hAnsi="標楷體"/>
          <w:bCs/>
          <w:sz w:val="28"/>
          <w:szCs w:val="28"/>
        </w:rPr>
      </w:pPr>
      <w:r w:rsidRPr="00927A66">
        <w:rPr>
          <w:rFonts w:ascii="標楷體" w:eastAsia="標楷體" w:hAnsi="標楷體" w:hint="eastAsia"/>
          <w:sz w:val="28"/>
          <w:szCs w:val="28"/>
        </w:rPr>
        <w:t>本部得視實際需要或學校成果報告，至受補助學校進行實地</w:t>
      </w:r>
      <w:r w:rsidRPr="00927A66">
        <w:rPr>
          <w:rFonts w:ascii="標楷體" w:eastAsia="標楷體" w:hAnsi="標楷體" w:hint="eastAsia"/>
          <w:bCs/>
          <w:sz w:val="28"/>
          <w:szCs w:val="28"/>
        </w:rPr>
        <w:t>訪評；訪評結果列入</w:t>
      </w:r>
      <w:r w:rsidR="00DB2740" w:rsidRPr="00927A66">
        <w:rPr>
          <w:rFonts w:ascii="標楷體" w:eastAsia="標楷體" w:hAnsi="標楷體" w:hint="eastAsia"/>
          <w:bCs/>
          <w:sz w:val="28"/>
          <w:szCs w:val="28"/>
        </w:rPr>
        <w:t>次年度</w:t>
      </w:r>
      <w:r w:rsidR="006B10E7" w:rsidRPr="00927A66">
        <w:rPr>
          <w:rFonts w:ascii="標楷體" w:eastAsia="標楷體" w:hAnsi="標楷體" w:hint="eastAsia"/>
          <w:bCs/>
          <w:sz w:val="28"/>
          <w:szCs w:val="28"/>
        </w:rPr>
        <w:t>補助經費核撥</w:t>
      </w:r>
      <w:r w:rsidRPr="00927A66">
        <w:rPr>
          <w:rFonts w:ascii="標楷體" w:eastAsia="標楷體" w:hAnsi="標楷體" w:hint="eastAsia"/>
          <w:bCs/>
          <w:sz w:val="28"/>
          <w:szCs w:val="28"/>
        </w:rPr>
        <w:t>之重要</w:t>
      </w:r>
      <w:r w:rsidR="00C5682A" w:rsidRPr="00927A66">
        <w:rPr>
          <w:rFonts w:ascii="標楷體" w:eastAsia="標楷體" w:hAnsi="標楷體" w:hint="eastAsia"/>
          <w:bCs/>
          <w:sz w:val="28"/>
          <w:szCs w:val="28"/>
        </w:rPr>
        <w:t>依</w:t>
      </w:r>
      <w:r w:rsidRPr="00927A66">
        <w:rPr>
          <w:rFonts w:ascii="標楷體" w:eastAsia="標楷體" w:hAnsi="標楷體" w:hint="eastAsia"/>
          <w:bCs/>
          <w:sz w:val="28"/>
          <w:szCs w:val="28"/>
        </w:rPr>
        <w:t>據。</w:t>
      </w:r>
    </w:p>
    <w:p w:rsidR="00191429" w:rsidRPr="00927A66" w:rsidRDefault="00191429" w:rsidP="00B74C6C">
      <w:pPr>
        <w:pStyle w:val="a3"/>
        <w:numPr>
          <w:ilvl w:val="0"/>
          <w:numId w:val="16"/>
        </w:numPr>
        <w:spacing w:line="400" w:lineRule="exact"/>
        <w:ind w:leftChars="0" w:left="1418" w:hanging="851"/>
        <w:jc w:val="both"/>
        <w:rPr>
          <w:rFonts w:ascii="標楷體" w:eastAsia="標楷體" w:hAnsi="標楷體"/>
          <w:bCs/>
          <w:sz w:val="28"/>
          <w:szCs w:val="28"/>
        </w:rPr>
      </w:pPr>
      <w:r w:rsidRPr="00927A66">
        <w:rPr>
          <w:rFonts w:ascii="標楷體" w:eastAsia="標楷體" w:hAnsi="標楷體"/>
          <w:bCs/>
          <w:sz w:val="28"/>
          <w:szCs w:val="28"/>
        </w:rPr>
        <w:t>受</w:t>
      </w:r>
      <w:r w:rsidRPr="00927A66">
        <w:rPr>
          <w:rFonts w:ascii="標楷體" w:eastAsia="標楷體" w:hAnsi="標楷體" w:hint="eastAsia"/>
          <w:sz w:val="28"/>
          <w:szCs w:val="28"/>
        </w:rPr>
        <w:t>補助學校</w:t>
      </w:r>
      <w:r w:rsidR="006B10E7" w:rsidRPr="00927A66">
        <w:rPr>
          <w:rFonts w:ascii="標楷體" w:eastAsia="標楷體" w:hAnsi="標楷體" w:hint="eastAsia"/>
          <w:sz w:val="28"/>
          <w:szCs w:val="28"/>
        </w:rPr>
        <w:t>，應於每年</w:t>
      </w:r>
      <w:r w:rsidR="00C5682A" w:rsidRPr="00927A66">
        <w:rPr>
          <w:rFonts w:ascii="標楷體" w:eastAsia="標楷體" w:hAnsi="標楷體" w:hint="eastAsia"/>
          <w:sz w:val="28"/>
          <w:szCs w:val="28"/>
        </w:rPr>
        <w:t>五</w:t>
      </w:r>
      <w:r w:rsidR="006B10E7" w:rsidRPr="00927A66">
        <w:rPr>
          <w:rFonts w:ascii="標楷體" w:eastAsia="標楷體" w:hAnsi="標楷體" w:hint="eastAsia"/>
          <w:sz w:val="28"/>
          <w:szCs w:val="28"/>
        </w:rPr>
        <w:t>月</w:t>
      </w:r>
      <w:r w:rsidR="00C5682A" w:rsidRPr="00927A66">
        <w:rPr>
          <w:rFonts w:ascii="標楷體" w:eastAsia="標楷體" w:hAnsi="標楷體" w:hint="eastAsia"/>
          <w:sz w:val="28"/>
          <w:szCs w:val="28"/>
        </w:rPr>
        <w:t>三十</w:t>
      </w:r>
      <w:r w:rsidR="006B10E7" w:rsidRPr="00927A66">
        <w:rPr>
          <w:rFonts w:ascii="標楷體" w:eastAsia="標楷體" w:hAnsi="標楷體" w:hint="eastAsia"/>
          <w:sz w:val="28"/>
          <w:szCs w:val="28"/>
        </w:rPr>
        <w:t>日前檢送</w:t>
      </w:r>
      <w:r w:rsidR="00C5682A" w:rsidRPr="00927A66">
        <w:rPr>
          <w:rFonts w:ascii="標楷體" w:eastAsia="標楷體" w:hAnsi="標楷體" w:hint="eastAsia"/>
          <w:sz w:val="28"/>
          <w:szCs w:val="28"/>
        </w:rPr>
        <w:t>當年度</w:t>
      </w:r>
      <w:r w:rsidR="006B10E7" w:rsidRPr="00927A66">
        <w:rPr>
          <w:rFonts w:ascii="標楷體" w:eastAsia="標楷體" w:hAnsi="標楷體" w:hint="eastAsia"/>
          <w:sz w:val="28"/>
          <w:szCs w:val="28"/>
        </w:rPr>
        <w:t>執行</w:t>
      </w:r>
      <w:r w:rsidR="00CD2D9B" w:rsidRPr="00927A66">
        <w:rPr>
          <w:rFonts w:ascii="標楷體" w:eastAsia="標楷體" w:hAnsi="標楷體" w:hint="eastAsia"/>
          <w:sz w:val="28"/>
          <w:szCs w:val="28"/>
        </w:rPr>
        <w:t>期中</w:t>
      </w:r>
      <w:r w:rsidR="00C5682A" w:rsidRPr="00927A66">
        <w:rPr>
          <w:rFonts w:ascii="標楷體" w:eastAsia="標楷體" w:hAnsi="標楷體" w:hint="eastAsia"/>
          <w:sz w:val="28"/>
          <w:szCs w:val="28"/>
        </w:rPr>
        <w:t>之</w:t>
      </w:r>
      <w:r w:rsidR="00CD2D9B" w:rsidRPr="00927A66">
        <w:rPr>
          <w:rFonts w:ascii="標楷體" w:eastAsia="標楷體" w:hAnsi="標楷體" w:hint="eastAsia"/>
          <w:sz w:val="28"/>
          <w:szCs w:val="28"/>
        </w:rPr>
        <w:t>執行</w:t>
      </w:r>
      <w:r w:rsidR="006B10E7" w:rsidRPr="00927A66">
        <w:rPr>
          <w:rFonts w:ascii="標楷體" w:eastAsia="標楷體" w:hAnsi="標楷體" w:hint="eastAsia"/>
          <w:bCs/>
          <w:sz w:val="28"/>
          <w:szCs w:val="28"/>
        </w:rPr>
        <w:t>報告書</w:t>
      </w:r>
      <w:r w:rsidR="006B10E7" w:rsidRPr="00927A66">
        <w:rPr>
          <w:rFonts w:ascii="標楷體" w:eastAsia="標楷體" w:hAnsi="標楷體" w:hint="eastAsia"/>
          <w:sz w:val="28"/>
          <w:szCs w:val="28"/>
        </w:rPr>
        <w:t>至本部進行審議，作為次年度</w:t>
      </w:r>
      <w:r w:rsidR="006B10E7" w:rsidRPr="00927A66">
        <w:rPr>
          <w:rFonts w:ascii="標楷體" w:eastAsia="標楷體" w:hAnsi="標楷體" w:hint="eastAsia"/>
          <w:bCs/>
          <w:sz w:val="28"/>
          <w:szCs w:val="28"/>
        </w:rPr>
        <w:t>補助經費核撥之依據。</w:t>
      </w:r>
      <w:r w:rsidR="00CD2D9B" w:rsidRPr="00927A66">
        <w:rPr>
          <w:rFonts w:ascii="標楷體" w:eastAsia="標楷體" w:hAnsi="標楷體" w:hint="eastAsia"/>
          <w:bCs/>
          <w:sz w:val="28"/>
          <w:szCs w:val="28"/>
        </w:rPr>
        <w:t>並於計畫結束後</w:t>
      </w:r>
      <w:r w:rsidR="00C5682A" w:rsidRPr="00927A66">
        <w:rPr>
          <w:rFonts w:ascii="標楷體" w:eastAsia="標楷體" w:hAnsi="標楷體" w:hint="eastAsia"/>
          <w:bCs/>
          <w:sz w:val="28"/>
          <w:szCs w:val="28"/>
        </w:rPr>
        <w:t>二</w:t>
      </w:r>
      <w:r w:rsidR="00CD2D9B" w:rsidRPr="00927A66">
        <w:rPr>
          <w:rFonts w:ascii="標楷體" w:eastAsia="標楷體" w:hAnsi="標楷體" w:hint="eastAsia"/>
          <w:bCs/>
          <w:sz w:val="28"/>
          <w:szCs w:val="28"/>
        </w:rPr>
        <w:t>個月內檢送成果報告書。</w:t>
      </w:r>
    </w:p>
    <w:p w:rsidR="001F437C" w:rsidRPr="00927A66" w:rsidRDefault="00D16F6B" w:rsidP="00B74C6C">
      <w:pPr>
        <w:spacing w:line="400" w:lineRule="exact"/>
        <w:ind w:left="560" w:hangingChars="200" w:hanging="560"/>
        <w:rPr>
          <w:rFonts w:ascii="標楷體" w:eastAsia="標楷體" w:hAnsi="標楷體"/>
          <w:sz w:val="28"/>
          <w:szCs w:val="28"/>
          <w:shd w:val="clear" w:color="auto" w:fill="FFFFFF"/>
        </w:rPr>
      </w:pPr>
      <w:r w:rsidRPr="00927A66">
        <w:rPr>
          <w:rFonts w:ascii="標楷體" w:eastAsia="標楷體" w:hAnsi="標楷體" w:hint="eastAsia"/>
          <w:bCs/>
          <w:sz w:val="28"/>
          <w:szCs w:val="28"/>
        </w:rPr>
        <w:t>九</w:t>
      </w:r>
      <w:r w:rsidR="001F437C" w:rsidRPr="00927A66">
        <w:rPr>
          <w:rFonts w:ascii="標楷體" w:eastAsia="標楷體" w:hAnsi="標楷體" w:hint="eastAsia"/>
          <w:bCs/>
          <w:sz w:val="28"/>
          <w:szCs w:val="28"/>
        </w:rPr>
        <w:t>、</w:t>
      </w:r>
      <w:r w:rsidR="001F437C" w:rsidRPr="00927A66">
        <w:rPr>
          <w:rFonts w:ascii="標楷體" w:eastAsia="標楷體" w:hAnsi="標楷體" w:hint="eastAsia"/>
          <w:sz w:val="28"/>
          <w:szCs w:val="28"/>
          <w:shd w:val="clear" w:color="auto" w:fill="FFFFFF"/>
        </w:rPr>
        <w:t>其他</w:t>
      </w:r>
      <w:r w:rsidR="001F437C" w:rsidRPr="00927A66">
        <w:rPr>
          <w:rFonts w:ascii="標楷體" w:eastAsia="標楷體" w:hAnsi="標楷體" w:hint="eastAsia"/>
          <w:sz w:val="28"/>
          <w:szCs w:val="28"/>
        </w:rPr>
        <w:t>注意事項</w:t>
      </w:r>
      <w:r w:rsidR="001F437C" w:rsidRPr="00927A66">
        <w:rPr>
          <w:rFonts w:ascii="標楷體" w:eastAsia="標楷體" w:hAnsi="標楷體" w:hint="eastAsia"/>
          <w:bCs/>
          <w:sz w:val="28"/>
          <w:szCs w:val="28"/>
        </w:rPr>
        <w:t>：</w:t>
      </w:r>
    </w:p>
    <w:p w:rsidR="00E754B1" w:rsidRPr="00927A66" w:rsidRDefault="00E838FE" w:rsidP="00B74C6C">
      <w:pPr>
        <w:pStyle w:val="a3"/>
        <w:numPr>
          <w:ilvl w:val="0"/>
          <w:numId w:val="17"/>
        </w:numPr>
        <w:spacing w:line="400" w:lineRule="exact"/>
        <w:ind w:leftChars="0" w:left="1560" w:hanging="851"/>
        <w:jc w:val="both"/>
        <w:rPr>
          <w:rFonts w:ascii="標楷體" w:eastAsia="標楷體" w:hAnsi="標楷體"/>
          <w:sz w:val="28"/>
          <w:szCs w:val="28"/>
        </w:rPr>
      </w:pPr>
      <w:r w:rsidRPr="00927A66">
        <w:rPr>
          <w:rFonts w:ascii="標楷體" w:eastAsia="標楷體" w:hAnsi="標楷體" w:hint="eastAsia"/>
          <w:sz w:val="28"/>
          <w:szCs w:val="28"/>
        </w:rPr>
        <w:t>受補助學校因年度執行成效不佳，</w:t>
      </w:r>
      <w:r w:rsidR="00C5682A" w:rsidRPr="00927A66">
        <w:rPr>
          <w:rFonts w:ascii="標楷體" w:eastAsia="標楷體" w:hAnsi="標楷體" w:hint="eastAsia"/>
          <w:sz w:val="28"/>
          <w:szCs w:val="28"/>
        </w:rPr>
        <w:t>經</w:t>
      </w:r>
      <w:r w:rsidR="006B10E7" w:rsidRPr="00927A66">
        <w:rPr>
          <w:rFonts w:ascii="標楷體" w:eastAsia="標楷體" w:hAnsi="標楷體" w:hint="eastAsia"/>
          <w:sz w:val="28"/>
          <w:szCs w:val="28"/>
        </w:rPr>
        <w:t>本部停止或減少次年度補助</w:t>
      </w:r>
      <w:r w:rsidR="00CD2D9B" w:rsidRPr="00927A66">
        <w:rPr>
          <w:rFonts w:ascii="標楷體" w:eastAsia="標楷體" w:hAnsi="標楷體" w:hint="eastAsia"/>
          <w:sz w:val="28"/>
          <w:szCs w:val="28"/>
        </w:rPr>
        <w:t>經費</w:t>
      </w:r>
      <w:r w:rsidR="006B10E7" w:rsidRPr="00927A66">
        <w:rPr>
          <w:rFonts w:ascii="標楷體" w:eastAsia="標楷體" w:hAnsi="標楷體" w:hint="eastAsia"/>
          <w:sz w:val="28"/>
          <w:szCs w:val="28"/>
        </w:rPr>
        <w:t>者，應自行</w:t>
      </w:r>
      <w:r w:rsidR="00CD2D9B" w:rsidRPr="00927A66">
        <w:rPr>
          <w:rFonts w:ascii="標楷體" w:eastAsia="標楷體" w:hAnsi="標楷體" w:hint="eastAsia"/>
          <w:sz w:val="28"/>
          <w:szCs w:val="28"/>
        </w:rPr>
        <w:t>負擔</w:t>
      </w:r>
      <w:r w:rsidRPr="00927A66">
        <w:rPr>
          <w:rFonts w:ascii="標楷體" w:eastAsia="標楷體" w:hAnsi="標楷體" w:hint="eastAsia"/>
          <w:sz w:val="28"/>
          <w:szCs w:val="28"/>
        </w:rPr>
        <w:t>補足</w:t>
      </w:r>
      <w:r w:rsidR="00CD2D9B" w:rsidRPr="00927A66">
        <w:rPr>
          <w:rFonts w:ascii="標楷體" w:eastAsia="標楷體" w:hAnsi="標楷體" w:hint="eastAsia"/>
          <w:sz w:val="28"/>
          <w:szCs w:val="28"/>
        </w:rPr>
        <w:t>學生全額獎助學金至學程結束。</w:t>
      </w:r>
    </w:p>
    <w:p w:rsidR="00E7750E" w:rsidRPr="00927A66" w:rsidRDefault="00E754B1" w:rsidP="00B74C6C">
      <w:pPr>
        <w:pStyle w:val="a3"/>
        <w:numPr>
          <w:ilvl w:val="0"/>
          <w:numId w:val="17"/>
        </w:numPr>
        <w:spacing w:line="400" w:lineRule="exact"/>
        <w:ind w:leftChars="0" w:left="1560" w:hanging="851"/>
        <w:jc w:val="both"/>
        <w:rPr>
          <w:rFonts w:ascii="標楷體" w:eastAsia="標楷體" w:hAnsi="標楷體"/>
          <w:sz w:val="28"/>
          <w:szCs w:val="28"/>
        </w:rPr>
      </w:pPr>
      <w:r w:rsidRPr="00927A66">
        <w:rPr>
          <w:rFonts w:ascii="標楷體" w:eastAsia="標楷體" w:hAnsi="標楷體"/>
          <w:sz w:val="28"/>
          <w:szCs w:val="28"/>
        </w:rPr>
        <w:t>學校應</w:t>
      </w:r>
      <w:r w:rsidR="00141233" w:rsidRPr="00927A66">
        <w:rPr>
          <w:rFonts w:ascii="標楷體" w:eastAsia="標楷體" w:hAnsi="標楷體"/>
          <w:sz w:val="28"/>
          <w:szCs w:val="28"/>
        </w:rPr>
        <w:t>向</w:t>
      </w:r>
      <w:r w:rsidR="002B5687" w:rsidRPr="00927A66">
        <w:rPr>
          <w:rFonts w:ascii="標楷體" w:eastAsia="標楷體" w:hAnsi="標楷體" w:hint="eastAsia"/>
          <w:sz w:val="28"/>
          <w:szCs w:val="28"/>
        </w:rPr>
        <w:t>參</w:t>
      </w:r>
      <w:r w:rsidR="00C5682A" w:rsidRPr="00927A66">
        <w:rPr>
          <w:rFonts w:ascii="標楷體" w:eastAsia="標楷體" w:hAnsi="標楷體" w:hint="eastAsia"/>
          <w:sz w:val="28"/>
          <w:szCs w:val="28"/>
        </w:rPr>
        <w:t>與本計畫</w:t>
      </w:r>
      <w:r w:rsidRPr="00927A66">
        <w:rPr>
          <w:rFonts w:ascii="標楷體" w:eastAsia="標楷體" w:hAnsi="標楷體"/>
          <w:sz w:val="28"/>
          <w:szCs w:val="28"/>
        </w:rPr>
        <w:t>學生妥為說明</w:t>
      </w:r>
      <w:r w:rsidR="00C5682A" w:rsidRPr="00927A66">
        <w:rPr>
          <w:rFonts w:ascii="標楷體" w:eastAsia="標楷體" w:hAnsi="標楷體" w:hint="eastAsia"/>
          <w:sz w:val="28"/>
          <w:szCs w:val="28"/>
        </w:rPr>
        <w:t>下列事宜，</w:t>
      </w:r>
      <w:r w:rsidR="00141233" w:rsidRPr="00927A66">
        <w:rPr>
          <w:rFonts w:ascii="標楷體" w:eastAsia="標楷體" w:hAnsi="標楷體"/>
          <w:sz w:val="28"/>
          <w:szCs w:val="28"/>
        </w:rPr>
        <w:t>並請學生簽訂</w:t>
      </w:r>
      <w:r w:rsidR="00C5682A" w:rsidRPr="00927A66">
        <w:rPr>
          <w:rFonts w:ascii="標楷體" w:eastAsia="標楷體" w:hAnsi="標楷體" w:hint="eastAsia"/>
          <w:sz w:val="28"/>
          <w:szCs w:val="28"/>
        </w:rPr>
        <w:t>同意書</w:t>
      </w:r>
      <w:r w:rsidR="00E7750E" w:rsidRPr="00927A66">
        <w:rPr>
          <w:rFonts w:ascii="標楷體" w:eastAsia="標楷體" w:hAnsi="標楷體" w:hint="eastAsia"/>
          <w:sz w:val="28"/>
          <w:szCs w:val="28"/>
        </w:rPr>
        <w:t>：</w:t>
      </w:r>
    </w:p>
    <w:p w:rsidR="007D4754" w:rsidRPr="00927A66" w:rsidRDefault="007D4754" w:rsidP="00B74C6C">
      <w:pPr>
        <w:pStyle w:val="a3"/>
        <w:spacing w:line="400" w:lineRule="exact"/>
        <w:ind w:leftChars="531" w:left="1560" w:hangingChars="102" w:hanging="286"/>
        <w:jc w:val="both"/>
        <w:rPr>
          <w:rFonts w:ascii="標楷體" w:eastAsia="標楷體" w:hAnsi="標楷體"/>
          <w:sz w:val="28"/>
          <w:szCs w:val="28"/>
        </w:rPr>
      </w:pPr>
      <w:r w:rsidRPr="00927A66">
        <w:rPr>
          <w:rFonts w:ascii="標楷體" w:eastAsia="標楷體" w:hAnsi="標楷體"/>
          <w:sz w:val="28"/>
          <w:szCs w:val="28"/>
        </w:rPr>
        <w:t>1.</w:t>
      </w:r>
      <w:r w:rsidR="00CD2D9B" w:rsidRPr="00927A66">
        <w:rPr>
          <w:rFonts w:ascii="標楷體" w:eastAsia="標楷體" w:hAnsi="標楷體" w:hint="eastAsia"/>
          <w:sz w:val="28"/>
          <w:szCs w:val="28"/>
        </w:rPr>
        <w:t>學生</w:t>
      </w:r>
      <w:r w:rsidR="00C5682A" w:rsidRPr="00927A66">
        <w:rPr>
          <w:rFonts w:ascii="標楷體" w:eastAsia="標楷體" w:hAnsi="標楷體" w:hint="eastAsia"/>
          <w:sz w:val="28"/>
          <w:szCs w:val="28"/>
        </w:rPr>
        <w:t>應以全職研究學生參與本計畫，</w:t>
      </w:r>
      <w:r w:rsidR="00CD2D9B" w:rsidRPr="00927A66">
        <w:rPr>
          <w:rFonts w:ascii="標楷體" w:eastAsia="標楷體" w:hAnsi="標楷體" w:hint="eastAsia"/>
          <w:sz w:val="28"/>
          <w:szCs w:val="28"/>
        </w:rPr>
        <w:t>因休</w:t>
      </w:r>
      <w:r w:rsidR="002B5687" w:rsidRPr="00927A66">
        <w:rPr>
          <w:rFonts w:ascii="標楷體" w:eastAsia="標楷體" w:hAnsi="標楷體" w:hint="eastAsia"/>
          <w:sz w:val="28"/>
          <w:szCs w:val="28"/>
        </w:rPr>
        <w:t>、</w:t>
      </w:r>
      <w:r w:rsidR="00CD2D9B" w:rsidRPr="00927A66">
        <w:rPr>
          <w:rFonts w:ascii="標楷體" w:eastAsia="標楷體" w:hAnsi="標楷體" w:hint="eastAsia"/>
          <w:sz w:val="28"/>
          <w:szCs w:val="28"/>
        </w:rPr>
        <w:t>退學或因學業成績評量</w:t>
      </w:r>
      <w:r w:rsidR="00E754B1" w:rsidRPr="00927A66">
        <w:rPr>
          <w:rFonts w:ascii="標楷體" w:eastAsia="標楷體" w:hAnsi="標楷體" w:hint="eastAsia"/>
          <w:sz w:val="28"/>
          <w:szCs w:val="28"/>
        </w:rPr>
        <w:t>結果未通過而</w:t>
      </w:r>
      <w:r w:rsidR="00C5682A" w:rsidRPr="00927A66">
        <w:rPr>
          <w:rFonts w:ascii="標楷體" w:eastAsia="標楷體" w:hAnsi="標楷體" w:hint="eastAsia"/>
          <w:sz w:val="28"/>
          <w:szCs w:val="28"/>
        </w:rPr>
        <w:t>退出本計畫、</w:t>
      </w:r>
      <w:r w:rsidR="0041466C" w:rsidRPr="00927A66">
        <w:rPr>
          <w:rFonts w:ascii="標楷體" w:eastAsia="標楷體" w:hAnsi="標楷體" w:hint="eastAsia"/>
          <w:sz w:val="28"/>
          <w:szCs w:val="28"/>
        </w:rPr>
        <w:t>接受其</w:t>
      </w:r>
      <w:r w:rsidR="00C5682A" w:rsidRPr="00927A66">
        <w:rPr>
          <w:rFonts w:ascii="標楷體" w:eastAsia="標楷體" w:hAnsi="標楷體" w:hint="eastAsia"/>
          <w:sz w:val="28"/>
          <w:szCs w:val="28"/>
        </w:rPr>
        <w:t>他</w:t>
      </w:r>
      <w:r w:rsidR="0041466C" w:rsidRPr="00927A66">
        <w:rPr>
          <w:rFonts w:ascii="標楷體" w:eastAsia="標楷體" w:hAnsi="標楷體" w:hint="eastAsia"/>
          <w:sz w:val="28"/>
          <w:szCs w:val="28"/>
        </w:rPr>
        <w:t>政府獎助</w:t>
      </w:r>
      <w:r w:rsidR="00D16F6B" w:rsidRPr="00927A66">
        <w:rPr>
          <w:rFonts w:ascii="標楷體" w:eastAsia="標楷體" w:hAnsi="標楷體" w:hint="eastAsia"/>
          <w:sz w:val="28"/>
          <w:szCs w:val="28"/>
        </w:rPr>
        <w:t>，或正規學期時間</w:t>
      </w:r>
      <w:r w:rsidR="00F46F51" w:rsidRPr="00927A66">
        <w:rPr>
          <w:rFonts w:ascii="標楷體" w:eastAsia="標楷體" w:hAnsi="標楷體" w:hint="eastAsia"/>
          <w:sz w:val="28"/>
          <w:szCs w:val="28"/>
        </w:rPr>
        <w:t>(包括寒、暑假)</w:t>
      </w:r>
      <w:r w:rsidR="00C5682A" w:rsidRPr="00927A66">
        <w:rPr>
          <w:rFonts w:ascii="標楷體" w:eastAsia="標楷體" w:hAnsi="標楷體" w:hint="eastAsia"/>
          <w:sz w:val="28"/>
          <w:szCs w:val="28"/>
        </w:rPr>
        <w:t>另</w:t>
      </w:r>
      <w:r w:rsidR="00D16F6B" w:rsidRPr="00927A66">
        <w:rPr>
          <w:rFonts w:ascii="標楷體" w:eastAsia="標楷體" w:hAnsi="標楷體" w:hint="eastAsia"/>
          <w:sz w:val="28"/>
          <w:szCs w:val="28"/>
        </w:rPr>
        <w:t>有全職工作（以投保薪資計算）</w:t>
      </w:r>
      <w:r w:rsidR="00CD2D9B" w:rsidRPr="00927A66">
        <w:rPr>
          <w:rFonts w:ascii="標楷體" w:eastAsia="標楷體" w:hAnsi="標楷體" w:hint="eastAsia"/>
          <w:sz w:val="28"/>
          <w:szCs w:val="28"/>
        </w:rPr>
        <w:t>，</w:t>
      </w:r>
      <w:r w:rsidR="00E838FE" w:rsidRPr="00927A66">
        <w:rPr>
          <w:rFonts w:ascii="標楷體" w:eastAsia="標楷體" w:hAnsi="標楷體" w:hint="eastAsia"/>
          <w:sz w:val="28"/>
          <w:szCs w:val="28"/>
        </w:rPr>
        <w:t>學校</w:t>
      </w:r>
      <w:r w:rsidR="00E754B1" w:rsidRPr="00927A66">
        <w:rPr>
          <w:rFonts w:ascii="標楷體" w:eastAsia="標楷體" w:hAnsi="標楷體" w:hint="eastAsia"/>
          <w:sz w:val="28"/>
          <w:szCs w:val="28"/>
        </w:rPr>
        <w:t>即應停止獎助學金撥付</w:t>
      </w:r>
      <w:r w:rsidR="00E7750E" w:rsidRPr="00927A66">
        <w:rPr>
          <w:rFonts w:ascii="標楷體" w:eastAsia="標楷體" w:hAnsi="標楷體" w:hint="eastAsia"/>
          <w:sz w:val="28"/>
          <w:szCs w:val="28"/>
        </w:rPr>
        <w:t>，並不得因復學</w:t>
      </w:r>
      <w:r w:rsidR="00E7750E" w:rsidRPr="00927A66">
        <w:rPr>
          <w:rFonts w:ascii="標楷體" w:eastAsia="標楷體" w:hAnsi="標楷體"/>
          <w:sz w:val="28"/>
          <w:szCs w:val="28"/>
        </w:rPr>
        <w:t>或就讀其他學程</w:t>
      </w:r>
      <w:r w:rsidR="00E7750E" w:rsidRPr="00927A66">
        <w:rPr>
          <w:rFonts w:ascii="標楷體" w:eastAsia="標楷體" w:hAnsi="標楷體" w:hint="eastAsia"/>
          <w:sz w:val="28"/>
          <w:szCs w:val="28"/>
        </w:rPr>
        <w:t>而再申請獎</w:t>
      </w:r>
      <w:r w:rsidR="00E7750E" w:rsidRPr="00927A66">
        <w:rPr>
          <w:rFonts w:ascii="標楷體" w:eastAsia="標楷體" w:hAnsi="標楷體"/>
          <w:sz w:val="28"/>
          <w:szCs w:val="28"/>
        </w:rPr>
        <w:t>助</w:t>
      </w:r>
      <w:r w:rsidR="00A628CA" w:rsidRPr="00927A66">
        <w:rPr>
          <w:rFonts w:ascii="標楷體" w:eastAsia="標楷體" w:hAnsi="標楷體" w:hint="eastAsia"/>
          <w:sz w:val="28"/>
          <w:szCs w:val="28"/>
        </w:rPr>
        <w:t>。</w:t>
      </w:r>
    </w:p>
    <w:p w:rsidR="007D4754" w:rsidRPr="00927A66" w:rsidRDefault="007D4754" w:rsidP="00B74C6C">
      <w:pPr>
        <w:pStyle w:val="a3"/>
        <w:spacing w:line="400" w:lineRule="exact"/>
        <w:ind w:leftChars="531" w:left="1560" w:hangingChars="102" w:hanging="286"/>
        <w:jc w:val="both"/>
        <w:rPr>
          <w:rFonts w:ascii="標楷體" w:eastAsia="標楷體" w:hAnsi="標楷體"/>
          <w:sz w:val="28"/>
          <w:szCs w:val="28"/>
        </w:rPr>
      </w:pPr>
      <w:r w:rsidRPr="00927A66">
        <w:rPr>
          <w:rFonts w:ascii="標楷體" w:eastAsia="標楷體" w:hAnsi="標楷體"/>
          <w:sz w:val="28"/>
          <w:szCs w:val="28"/>
        </w:rPr>
        <w:t>2.</w:t>
      </w:r>
      <w:r w:rsidR="00C5682A" w:rsidRPr="00927A66">
        <w:rPr>
          <w:rFonts w:ascii="標楷體" w:eastAsia="標楷體" w:hAnsi="標楷體" w:hint="eastAsia"/>
          <w:sz w:val="28"/>
          <w:szCs w:val="28"/>
        </w:rPr>
        <w:t>因</w:t>
      </w:r>
      <w:r w:rsidRPr="00927A66">
        <w:rPr>
          <w:rFonts w:ascii="標楷體" w:eastAsia="標楷體" w:hAnsi="標楷體" w:hint="eastAsia"/>
          <w:sz w:val="28"/>
          <w:szCs w:val="28"/>
        </w:rPr>
        <w:t>其他因素自行申請退出</w:t>
      </w:r>
      <w:r w:rsidR="00C5682A" w:rsidRPr="00927A66">
        <w:rPr>
          <w:rFonts w:ascii="標楷體" w:eastAsia="標楷體" w:hAnsi="標楷體" w:hint="eastAsia"/>
          <w:sz w:val="28"/>
          <w:szCs w:val="28"/>
        </w:rPr>
        <w:t>本計畫者，除停止獎助</w:t>
      </w:r>
      <w:r w:rsidR="00794437" w:rsidRPr="00927A66">
        <w:rPr>
          <w:rFonts w:ascii="標楷體" w:eastAsia="標楷體" w:hAnsi="標楷體" w:hint="eastAsia"/>
          <w:sz w:val="28"/>
          <w:szCs w:val="28"/>
        </w:rPr>
        <w:t>學</w:t>
      </w:r>
      <w:r w:rsidR="00C5682A" w:rsidRPr="00927A66">
        <w:rPr>
          <w:rFonts w:ascii="標楷體" w:eastAsia="標楷體" w:hAnsi="標楷體" w:hint="eastAsia"/>
          <w:sz w:val="28"/>
          <w:szCs w:val="28"/>
        </w:rPr>
        <w:t>金撥付外，應由學校追繳其已受領本</w:t>
      </w:r>
      <w:r w:rsidRPr="00927A66">
        <w:rPr>
          <w:rFonts w:ascii="標楷體" w:eastAsia="標楷體" w:hAnsi="標楷體" w:hint="eastAsia"/>
          <w:sz w:val="28"/>
          <w:szCs w:val="28"/>
        </w:rPr>
        <w:t>獎助學金總額二分之一。</w:t>
      </w:r>
    </w:p>
    <w:p w:rsidR="001F437C" w:rsidRPr="00927A66" w:rsidRDefault="007D4754" w:rsidP="00B74C6C">
      <w:pPr>
        <w:pStyle w:val="a3"/>
        <w:spacing w:line="400" w:lineRule="exact"/>
        <w:ind w:leftChars="531" w:left="1560" w:hangingChars="102" w:hanging="286"/>
        <w:jc w:val="both"/>
        <w:rPr>
          <w:rFonts w:ascii="標楷體" w:eastAsia="標楷體" w:hAnsi="標楷體"/>
          <w:sz w:val="28"/>
          <w:szCs w:val="28"/>
        </w:rPr>
      </w:pPr>
      <w:r w:rsidRPr="00927A66">
        <w:rPr>
          <w:rFonts w:ascii="標楷體" w:eastAsia="標楷體" w:hAnsi="標楷體"/>
          <w:sz w:val="28"/>
          <w:szCs w:val="28"/>
        </w:rPr>
        <w:t>3.學生得同時申領</w:t>
      </w:r>
      <w:r w:rsidR="001C322E" w:rsidRPr="00927A66">
        <w:rPr>
          <w:rFonts w:ascii="標楷體" w:eastAsia="標楷體" w:hAnsi="標楷體"/>
          <w:sz w:val="28"/>
          <w:szCs w:val="28"/>
        </w:rPr>
        <w:t>民間個人、</w:t>
      </w:r>
      <w:r w:rsidRPr="00927A66">
        <w:rPr>
          <w:rFonts w:ascii="標楷體" w:eastAsia="標楷體" w:hAnsi="標楷體"/>
          <w:sz w:val="28"/>
          <w:szCs w:val="28"/>
        </w:rPr>
        <w:t>企業</w:t>
      </w:r>
      <w:r w:rsidR="001C322E" w:rsidRPr="00927A66">
        <w:rPr>
          <w:rFonts w:ascii="標楷體" w:eastAsia="標楷體" w:hAnsi="標楷體"/>
          <w:sz w:val="28"/>
          <w:szCs w:val="28"/>
        </w:rPr>
        <w:t>或法人</w:t>
      </w:r>
      <w:r w:rsidRPr="00927A66">
        <w:rPr>
          <w:rFonts w:ascii="標楷體" w:eastAsia="標楷體" w:hAnsi="標楷體"/>
          <w:sz w:val="28"/>
          <w:szCs w:val="28"/>
        </w:rPr>
        <w:t>給付之獎助</w:t>
      </w:r>
      <w:r w:rsidR="00794437" w:rsidRPr="00927A66">
        <w:rPr>
          <w:rFonts w:ascii="標楷體" w:eastAsia="標楷體" w:hAnsi="標楷體" w:hint="eastAsia"/>
          <w:sz w:val="28"/>
          <w:szCs w:val="28"/>
        </w:rPr>
        <w:t>學</w:t>
      </w:r>
      <w:r w:rsidRPr="00927A66">
        <w:rPr>
          <w:rFonts w:ascii="標楷體" w:eastAsia="標楷體" w:hAnsi="標楷體"/>
          <w:sz w:val="28"/>
          <w:szCs w:val="28"/>
        </w:rPr>
        <w:t>金，</w:t>
      </w:r>
      <w:r w:rsidR="002B5687" w:rsidRPr="00927A66">
        <w:rPr>
          <w:rFonts w:ascii="標楷體" w:eastAsia="標楷體" w:hAnsi="標楷體" w:hint="eastAsia"/>
          <w:sz w:val="28"/>
          <w:szCs w:val="28"/>
        </w:rPr>
        <w:t>惟</w:t>
      </w:r>
      <w:r w:rsidRPr="00927A66">
        <w:rPr>
          <w:rFonts w:ascii="標楷體" w:eastAsia="標楷體" w:hAnsi="標楷體"/>
          <w:sz w:val="28"/>
          <w:szCs w:val="28"/>
        </w:rPr>
        <w:t>不得同時申領</w:t>
      </w:r>
      <w:r w:rsidR="00E838FE" w:rsidRPr="00927A66">
        <w:rPr>
          <w:rFonts w:ascii="標楷體" w:eastAsia="標楷體" w:hAnsi="標楷體"/>
          <w:sz w:val="28"/>
          <w:szCs w:val="28"/>
        </w:rPr>
        <w:t>其他</w:t>
      </w:r>
      <w:r w:rsidR="00C5682A" w:rsidRPr="00927A66">
        <w:rPr>
          <w:rFonts w:ascii="標楷體" w:eastAsia="標楷體" w:hAnsi="標楷體"/>
          <w:sz w:val="28"/>
          <w:szCs w:val="28"/>
        </w:rPr>
        <w:t>政府獎</w:t>
      </w:r>
      <w:r w:rsidRPr="00927A66">
        <w:rPr>
          <w:rFonts w:ascii="標楷體" w:eastAsia="標楷體" w:hAnsi="標楷體"/>
          <w:sz w:val="28"/>
          <w:szCs w:val="28"/>
        </w:rPr>
        <w:t>助</w:t>
      </w:r>
      <w:r w:rsidR="00794437" w:rsidRPr="00927A66">
        <w:rPr>
          <w:rFonts w:ascii="標楷體" w:eastAsia="標楷體" w:hAnsi="標楷體" w:hint="eastAsia"/>
          <w:sz w:val="28"/>
          <w:szCs w:val="28"/>
        </w:rPr>
        <w:t>學</w:t>
      </w:r>
      <w:r w:rsidRPr="00927A66">
        <w:rPr>
          <w:rFonts w:ascii="標楷體" w:eastAsia="標楷體" w:hAnsi="標楷體"/>
          <w:sz w:val="28"/>
          <w:szCs w:val="28"/>
        </w:rPr>
        <w:t>金</w:t>
      </w:r>
      <w:r w:rsidR="00C5682A" w:rsidRPr="00927A66">
        <w:rPr>
          <w:rFonts w:ascii="標楷體" w:eastAsia="標楷體" w:hAnsi="標楷體" w:hint="eastAsia"/>
          <w:sz w:val="28"/>
          <w:szCs w:val="28"/>
        </w:rPr>
        <w:t>；</w:t>
      </w:r>
      <w:r w:rsidR="00794437" w:rsidRPr="00927A66">
        <w:rPr>
          <w:rFonts w:ascii="標楷體" w:eastAsia="標楷體" w:hAnsi="標楷體"/>
          <w:sz w:val="28"/>
          <w:szCs w:val="28"/>
        </w:rPr>
        <w:t>同時</w:t>
      </w:r>
      <w:r w:rsidR="00794437" w:rsidRPr="00927A66">
        <w:rPr>
          <w:rFonts w:ascii="標楷體" w:eastAsia="標楷體" w:hAnsi="標楷體" w:hint="eastAsia"/>
          <w:sz w:val="28"/>
          <w:szCs w:val="28"/>
        </w:rPr>
        <w:t>受</w:t>
      </w:r>
      <w:r w:rsidRPr="00927A66">
        <w:rPr>
          <w:rFonts w:ascii="標楷體" w:eastAsia="標楷體" w:hAnsi="標楷體"/>
          <w:sz w:val="28"/>
          <w:szCs w:val="28"/>
        </w:rPr>
        <w:t>領政府獎助</w:t>
      </w:r>
      <w:r w:rsidR="00794437" w:rsidRPr="00927A66">
        <w:rPr>
          <w:rFonts w:ascii="標楷體" w:eastAsia="標楷體" w:hAnsi="標楷體" w:hint="eastAsia"/>
          <w:sz w:val="28"/>
          <w:szCs w:val="28"/>
        </w:rPr>
        <w:t>學</w:t>
      </w:r>
      <w:r w:rsidRPr="00927A66">
        <w:rPr>
          <w:rFonts w:ascii="標楷體" w:eastAsia="標楷體" w:hAnsi="標楷體"/>
          <w:sz w:val="28"/>
          <w:szCs w:val="28"/>
        </w:rPr>
        <w:t>金者，</w:t>
      </w:r>
      <w:r w:rsidRPr="00927A66">
        <w:rPr>
          <w:rFonts w:ascii="標楷體" w:eastAsia="標楷體" w:hAnsi="標楷體" w:hint="eastAsia"/>
          <w:sz w:val="28"/>
          <w:szCs w:val="28"/>
        </w:rPr>
        <w:t>除停止</w:t>
      </w:r>
      <w:r w:rsidR="00794437" w:rsidRPr="00927A66">
        <w:rPr>
          <w:rFonts w:ascii="標楷體" w:eastAsia="標楷體" w:hAnsi="標楷體" w:hint="eastAsia"/>
          <w:sz w:val="28"/>
          <w:szCs w:val="28"/>
        </w:rPr>
        <w:t>本</w:t>
      </w:r>
      <w:r w:rsidRPr="00927A66">
        <w:rPr>
          <w:rFonts w:ascii="標楷體" w:eastAsia="標楷體" w:hAnsi="標楷體" w:hint="eastAsia"/>
          <w:sz w:val="28"/>
          <w:szCs w:val="28"/>
        </w:rPr>
        <w:t>獎助學金撥付外，應由學校追繳其重複</w:t>
      </w:r>
      <w:r w:rsidR="00794437" w:rsidRPr="00927A66">
        <w:rPr>
          <w:rFonts w:ascii="標楷體" w:eastAsia="標楷體" w:hAnsi="標楷體" w:hint="eastAsia"/>
          <w:sz w:val="28"/>
          <w:szCs w:val="28"/>
        </w:rPr>
        <w:t>受</w:t>
      </w:r>
      <w:r w:rsidRPr="00927A66">
        <w:rPr>
          <w:rFonts w:ascii="標楷體" w:eastAsia="標楷體" w:hAnsi="標楷體" w:hint="eastAsia"/>
          <w:sz w:val="28"/>
          <w:szCs w:val="28"/>
        </w:rPr>
        <w:t>領之</w:t>
      </w:r>
      <w:r w:rsidR="002B5687" w:rsidRPr="00927A66">
        <w:rPr>
          <w:rFonts w:ascii="標楷體" w:eastAsia="標楷體" w:hAnsi="標楷體" w:hint="eastAsia"/>
          <w:sz w:val="28"/>
          <w:szCs w:val="28"/>
        </w:rPr>
        <w:t>本</w:t>
      </w:r>
      <w:r w:rsidRPr="00927A66">
        <w:rPr>
          <w:rFonts w:ascii="標楷體" w:eastAsia="標楷體" w:hAnsi="標楷體" w:hint="eastAsia"/>
          <w:sz w:val="28"/>
          <w:szCs w:val="28"/>
        </w:rPr>
        <w:t>獎助</w:t>
      </w:r>
      <w:r w:rsidR="002B5687" w:rsidRPr="00927A66">
        <w:rPr>
          <w:rFonts w:ascii="標楷體" w:eastAsia="標楷體" w:hAnsi="標楷體" w:hint="eastAsia"/>
          <w:sz w:val="28"/>
          <w:szCs w:val="28"/>
        </w:rPr>
        <w:t>學</w:t>
      </w:r>
      <w:r w:rsidR="00A628CA" w:rsidRPr="00927A66">
        <w:rPr>
          <w:rFonts w:ascii="標楷體" w:eastAsia="標楷體" w:hAnsi="標楷體" w:hint="eastAsia"/>
          <w:sz w:val="28"/>
          <w:szCs w:val="28"/>
        </w:rPr>
        <w:t>金</w:t>
      </w:r>
      <w:r w:rsidR="002B5687" w:rsidRPr="00927A66">
        <w:rPr>
          <w:rFonts w:ascii="標楷體" w:eastAsia="標楷體" w:hAnsi="標楷體" w:hint="eastAsia"/>
          <w:sz w:val="28"/>
          <w:szCs w:val="28"/>
        </w:rPr>
        <w:t>，但</w:t>
      </w:r>
      <w:r w:rsidR="001C322E" w:rsidRPr="00927A66">
        <w:rPr>
          <w:rFonts w:ascii="標楷體" w:eastAsia="標楷體" w:hAnsi="標楷體" w:hint="eastAsia"/>
          <w:sz w:val="28"/>
          <w:szCs w:val="28"/>
        </w:rPr>
        <w:t>一次性</w:t>
      </w:r>
      <w:r w:rsidR="00DC15F6" w:rsidRPr="00927A66">
        <w:rPr>
          <w:rFonts w:ascii="標楷體" w:eastAsia="標楷體" w:hAnsi="標楷體" w:hint="eastAsia"/>
          <w:sz w:val="28"/>
          <w:szCs w:val="28"/>
        </w:rPr>
        <w:t>給與</w:t>
      </w:r>
      <w:r w:rsidR="001C322E" w:rsidRPr="00927A66">
        <w:rPr>
          <w:rFonts w:ascii="標楷體" w:eastAsia="標楷體" w:hAnsi="標楷體" w:hint="eastAsia"/>
          <w:sz w:val="28"/>
          <w:szCs w:val="28"/>
        </w:rPr>
        <w:t>或競爭性獎優獎助</w:t>
      </w:r>
      <w:r w:rsidR="002B5687" w:rsidRPr="00927A66">
        <w:rPr>
          <w:rFonts w:ascii="標楷體" w:eastAsia="標楷體" w:hAnsi="標楷體" w:hint="eastAsia"/>
          <w:sz w:val="28"/>
          <w:szCs w:val="28"/>
        </w:rPr>
        <w:t>學</w:t>
      </w:r>
      <w:r w:rsidR="001C322E" w:rsidRPr="00927A66">
        <w:rPr>
          <w:rFonts w:ascii="標楷體" w:eastAsia="標楷體" w:hAnsi="標楷體" w:hint="eastAsia"/>
          <w:sz w:val="28"/>
          <w:szCs w:val="28"/>
        </w:rPr>
        <w:t>金，如論文獎助、學年成績獎優或</w:t>
      </w:r>
      <w:r w:rsidR="00E838FE" w:rsidRPr="00927A66">
        <w:rPr>
          <w:rFonts w:ascii="標楷體" w:eastAsia="標楷體" w:hAnsi="標楷體" w:hint="eastAsia"/>
          <w:sz w:val="28"/>
          <w:szCs w:val="28"/>
        </w:rPr>
        <w:t>短期</w:t>
      </w:r>
      <w:r w:rsidR="001C322E" w:rsidRPr="00927A66">
        <w:rPr>
          <w:rFonts w:ascii="標楷體" w:eastAsia="標楷體" w:hAnsi="標楷體" w:hint="eastAsia"/>
          <w:sz w:val="28"/>
          <w:szCs w:val="28"/>
        </w:rPr>
        <w:t>出國補助等，不在此限。</w:t>
      </w:r>
    </w:p>
    <w:p w:rsidR="009202EF" w:rsidRPr="00927A66" w:rsidRDefault="006B10E7" w:rsidP="00B74C6C">
      <w:pPr>
        <w:pStyle w:val="a3"/>
        <w:numPr>
          <w:ilvl w:val="0"/>
          <w:numId w:val="17"/>
        </w:numPr>
        <w:spacing w:line="400" w:lineRule="exact"/>
        <w:ind w:leftChars="0" w:left="1560" w:hanging="851"/>
        <w:jc w:val="both"/>
        <w:rPr>
          <w:rFonts w:ascii="標楷體" w:eastAsia="標楷體" w:hAnsi="標楷體"/>
          <w:sz w:val="28"/>
          <w:szCs w:val="28"/>
        </w:rPr>
      </w:pPr>
      <w:r w:rsidRPr="00927A66">
        <w:rPr>
          <w:rFonts w:ascii="標楷體" w:eastAsia="標楷體" w:hAnsi="標楷體" w:hint="eastAsia"/>
          <w:sz w:val="28"/>
          <w:szCs w:val="28"/>
        </w:rPr>
        <w:t>受補助學校經查未依計畫辦理或有違反相關規</w:t>
      </w:r>
      <w:r w:rsidR="00794437" w:rsidRPr="00927A66">
        <w:rPr>
          <w:rFonts w:ascii="標楷體" w:eastAsia="標楷體" w:hAnsi="標楷體" w:hint="eastAsia"/>
          <w:sz w:val="28"/>
          <w:szCs w:val="28"/>
        </w:rPr>
        <w:t>定情事者，本部得要求限期改善，並列入未來是否續予補助之重要依據；</w:t>
      </w:r>
      <w:r w:rsidRPr="00927A66">
        <w:rPr>
          <w:rFonts w:ascii="標楷體" w:eastAsia="標楷體" w:hAnsi="標楷體" w:hint="eastAsia"/>
          <w:sz w:val="28"/>
          <w:szCs w:val="28"/>
        </w:rPr>
        <w:t>必要時，得要求繳回尚未執行或全部之經費。</w:t>
      </w:r>
    </w:p>
    <w:p w:rsidR="009202EF" w:rsidRPr="00927A66" w:rsidRDefault="006B10E7" w:rsidP="00B74C6C">
      <w:pPr>
        <w:pStyle w:val="a3"/>
        <w:numPr>
          <w:ilvl w:val="0"/>
          <w:numId w:val="17"/>
        </w:numPr>
        <w:spacing w:line="400" w:lineRule="exact"/>
        <w:ind w:leftChars="0" w:left="1560" w:hanging="851"/>
        <w:jc w:val="both"/>
        <w:rPr>
          <w:rFonts w:ascii="標楷體" w:eastAsia="標楷體" w:hAnsi="標楷體"/>
          <w:sz w:val="28"/>
          <w:szCs w:val="28"/>
        </w:rPr>
      </w:pPr>
      <w:r w:rsidRPr="00927A66">
        <w:rPr>
          <w:rFonts w:ascii="標楷體" w:eastAsia="標楷體" w:hAnsi="標楷體" w:hint="eastAsia"/>
          <w:sz w:val="28"/>
          <w:szCs w:val="28"/>
        </w:rPr>
        <w:t>本</w:t>
      </w:r>
      <w:r w:rsidR="00794437" w:rsidRPr="00927A66">
        <w:rPr>
          <w:rFonts w:ascii="標楷體" w:eastAsia="標楷體" w:hAnsi="標楷體" w:hint="eastAsia"/>
          <w:sz w:val="28"/>
          <w:szCs w:val="28"/>
        </w:rPr>
        <w:t>計畫</w:t>
      </w:r>
      <w:r w:rsidRPr="00927A66">
        <w:rPr>
          <w:rFonts w:ascii="標楷體" w:eastAsia="標楷體" w:hAnsi="標楷體" w:hint="eastAsia"/>
          <w:sz w:val="28"/>
          <w:szCs w:val="28"/>
        </w:rPr>
        <w:t>補助額度一經核定，不得追加</w:t>
      </w:r>
      <w:r w:rsidR="00780D22" w:rsidRPr="00927A66">
        <w:rPr>
          <w:rFonts w:ascii="標楷體" w:eastAsia="標楷體" w:hAnsi="標楷體" w:hint="eastAsia"/>
          <w:sz w:val="28"/>
          <w:szCs w:val="28"/>
        </w:rPr>
        <w:t>本部</w:t>
      </w:r>
      <w:r w:rsidRPr="00927A66">
        <w:rPr>
          <w:rFonts w:ascii="標楷體" w:eastAsia="標楷體" w:hAnsi="標楷體" w:hint="eastAsia"/>
          <w:sz w:val="28"/>
          <w:szCs w:val="28"/>
        </w:rPr>
        <w:t>其他</w:t>
      </w:r>
      <w:r w:rsidR="00780D22" w:rsidRPr="00927A66">
        <w:rPr>
          <w:rFonts w:ascii="標楷體" w:eastAsia="標楷體" w:hAnsi="標楷體" w:hint="eastAsia"/>
          <w:sz w:val="28"/>
          <w:szCs w:val="28"/>
        </w:rPr>
        <w:t>補助</w:t>
      </w:r>
      <w:r w:rsidRPr="00927A66">
        <w:rPr>
          <w:rFonts w:ascii="標楷體" w:eastAsia="標楷體" w:hAnsi="標楷體" w:hint="eastAsia"/>
          <w:sz w:val="28"/>
          <w:szCs w:val="28"/>
        </w:rPr>
        <w:t>費用。</w:t>
      </w:r>
    </w:p>
    <w:p w:rsidR="001F437C" w:rsidRPr="00927A66" w:rsidRDefault="001F437C" w:rsidP="00B74C6C">
      <w:pPr>
        <w:pStyle w:val="a3"/>
        <w:numPr>
          <w:ilvl w:val="0"/>
          <w:numId w:val="17"/>
        </w:numPr>
        <w:spacing w:line="400" w:lineRule="exact"/>
        <w:ind w:leftChars="0" w:left="1560" w:hanging="851"/>
        <w:jc w:val="both"/>
        <w:rPr>
          <w:rFonts w:ascii="標楷體" w:eastAsia="標楷體" w:hAnsi="標楷體"/>
          <w:sz w:val="28"/>
          <w:szCs w:val="28"/>
        </w:rPr>
      </w:pPr>
      <w:r w:rsidRPr="00927A66">
        <w:rPr>
          <w:rFonts w:ascii="標楷體" w:eastAsia="標楷體" w:hAnsi="標楷體" w:hint="eastAsia"/>
          <w:sz w:val="28"/>
          <w:szCs w:val="28"/>
        </w:rPr>
        <w:t>獲補助學校應配合本部辦理成果發表或研討會，以分享經驗交流。</w:t>
      </w:r>
    </w:p>
    <w:sectPr w:rsidR="001F437C" w:rsidRPr="00927A66" w:rsidSect="00C62713">
      <w:footerReference w:type="default" r:id="rId7"/>
      <w:pgSz w:w="11906" w:h="16838"/>
      <w:pgMar w:top="993" w:right="1274" w:bottom="1135"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22" w:rsidRDefault="00212122" w:rsidP="00C62713">
      <w:r>
        <w:separator/>
      </w:r>
    </w:p>
  </w:endnote>
  <w:endnote w:type="continuationSeparator" w:id="0">
    <w:p w:rsidR="00212122" w:rsidRDefault="00212122" w:rsidP="00C6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823261"/>
      <w:docPartObj>
        <w:docPartGallery w:val="Page Numbers (Bottom of Page)"/>
        <w:docPartUnique/>
      </w:docPartObj>
    </w:sdtPr>
    <w:sdtEndPr/>
    <w:sdtContent>
      <w:p w:rsidR="00C62713" w:rsidRDefault="00C62713">
        <w:pPr>
          <w:pStyle w:val="a6"/>
        </w:pPr>
        <w:r>
          <w:fldChar w:fldCharType="begin"/>
        </w:r>
        <w:r>
          <w:instrText>PAGE   \* MERGEFORMAT</w:instrText>
        </w:r>
        <w:r>
          <w:fldChar w:fldCharType="separate"/>
        </w:r>
        <w:r w:rsidR="00381256" w:rsidRPr="00381256">
          <w:rPr>
            <w:noProof/>
            <w:lang w:val="zh-TW"/>
          </w:rPr>
          <w:t>3</w:t>
        </w:r>
        <w:r>
          <w:fldChar w:fldCharType="end"/>
        </w:r>
      </w:p>
    </w:sdtContent>
  </w:sdt>
  <w:p w:rsidR="00C62713" w:rsidRDefault="00C627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22" w:rsidRDefault="00212122" w:rsidP="00C62713">
      <w:r>
        <w:separator/>
      </w:r>
    </w:p>
  </w:footnote>
  <w:footnote w:type="continuationSeparator" w:id="0">
    <w:p w:rsidR="00212122" w:rsidRDefault="00212122" w:rsidP="00C62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F59"/>
    <w:multiLevelType w:val="hybridMultilevel"/>
    <w:tmpl w:val="337220DC"/>
    <w:lvl w:ilvl="0" w:tplc="7E60AACE">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EC4D43"/>
    <w:multiLevelType w:val="hybridMultilevel"/>
    <w:tmpl w:val="337220DC"/>
    <w:lvl w:ilvl="0" w:tplc="7E60AACE">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325E47"/>
    <w:multiLevelType w:val="hybridMultilevel"/>
    <w:tmpl w:val="FC5AA09C"/>
    <w:lvl w:ilvl="0" w:tplc="95160F0E">
      <w:start w:val="1"/>
      <w:numFmt w:val="decimal"/>
      <w:lvlText w:val="（%1）"/>
      <w:lvlJc w:val="left"/>
      <w:pPr>
        <w:ind w:left="1500" w:hanging="720"/>
      </w:pPr>
      <w:rPr>
        <w:rFonts w:cs="Times New Roman" w:hint="default"/>
      </w:rPr>
    </w:lvl>
    <w:lvl w:ilvl="1" w:tplc="04090019" w:tentative="1">
      <w:start w:val="1"/>
      <w:numFmt w:val="ideographTraditional"/>
      <w:lvlText w:val="%2、"/>
      <w:lvlJc w:val="left"/>
      <w:pPr>
        <w:ind w:left="1740" w:hanging="480"/>
      </w:pPr>
      <w:rPr>
        <w:rFonts w:cs="Times New Roman"/>
      </w:rPr>
    </w:lvl>
    <w:lvl w:ilvl="2" w:tplc="0409001B" w:tentative="1">
      <w:start w:val="1"/>
      <w:numFmt w:val="lowerRoman"/>
      <w:lvlText w:val="%3."/>
      <w:lvlJc w:val="right"/>
      <w:pPr>
        <w:ind w:left="2220" w:hanging="480"/>
      </w:pPr>
      <w:rPr>
        <w:rFonts w:cs="Times New Roman"/>
      </w:rPr>
    </w:lvl>
    <w:lvl w:ilvl="3" w:tplc="0409000F" w:tentative="1">
      <w:start w:val="1"/>
      <w:numFmt w:val="decimal"/>
      <w:lvlText w:val="%4."/>
      <w:lvlJc w:val="left"/>
      <w:pPr>
        <w:ind w:left="2700" w:hanging="480"/>
      </w:pPr>
      <w:rPr>
        <w:rFonts w:cs="Times New Roman"/>
      </w:rPr>
    </w:lvl>
    <w:lvl w:ilvl="4" w:tplc="04090019" w:tentative="1">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3" w15:restartNumberingAfterBreak="0">
    <w:nsid w:val="1B87371B"/>
    <w:multiLevelType w:val="hybridMultilevel"/>
    <w:tmpl w:val="337220DC"/>
    <w:lvl w:ilvl="0" w:tplc="7E60AACE">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6E439B"/>
    <w:multiLevelType w:val="hybridMultilevel"/>
    <w:tmpl w:val="337220DC"/>
    <w:lvl w:ilvl="0" w:tplc="7E60AACE">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291FFC"/>
    <w:multiLevelType w:val="hybridMultilevel"/>
    <w:tmpl w:val="F21CB780"/>
    <w:lvl w:ilvl="0" w:tplc="0EB82550">
      <w:start w:val="1"/>
      <w:numFmt w:val="decimal"/>
      <w:lvlText w:val="（%1）"/>
      <w:lvlJc w:val="left"/>
      <w:pPr>
        <w:ind w:left="1500" w:hanging="720"/>
      </w:pPr>
      <w:rPr>
        <w:rFonts w:cs="Times New Roman" w:hint="default"/>
      </w:rPr>
    </w:lvl>
    <w:lvl w:ilvl="1" w:tplc="04090019" w:tentative="1">
      <w:start w:val="1"/>
      <w:numFmt w:val="ideographTraditional"/>
      <w:lvlText w:val="%2、"/>
      <w:lvlJc w:val="left"/>
      <w:pPr>
        <w:ind w:left="1740" w:hanging="480"/>
      </w:pPr>
      <w:rPr>
        <w:rFonts w:cs="Times New Roman"/>
      </w:rPr>
    </w:lvl>
    <w:lvl w:ilvl="2" w:tplc="0409001B" w:tentative="1">
      <w:start w:val="1"/>
      <w:numFmt w:val="lowerRoman"/>
      <w:lvlText w:val="%3."/>
      <w:lvlJc w:val="right"/>
      <w:pPr>
        <w:ind w:left="2220" w:hanging="480"/>
      </w:pPr>
      <w:rPr>
        <w:rFonts w:cs="Times New Roman"/>
      </w:rPr>
    </w:lvl>
    <w:lvl w:ilvl="3" w:tplc="0409000F" w:tentative="1">
      <w:start w:val="1"/>
      <w:numFmt w:val="decimal"/>
      <w:lvlText w:val="%4."/>
      <w:lvlJc w:val="left"/>
      <w:pPr>
        <w:ind w:left="2700" w:hanging="480"/>
      </w:pPr>
      <w:rPr>
        <w:rFonts w:cs="Times New Roman"/>
      </w:rPr>
    </w:lvl>
    <w:lvl w:ilvl="4" w:tplc="04090019" w:tentative="1">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6" w15:restartNumberingAfterBreak="0">
    <w:nsid w:val="32896B63"/>
    <w:multiLevelType w:val="hybridMultilevel"/>
    <w:tmpl w:val="0F48B828"/>
    <w:lvl w:ilvl="0" w:tplc="4E9ADB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5B735A"/>
    <w:multiLevelType w:val="hybridMultilevel"/>
    <w:tmpl w:val="32A4186C"/>
    <w:lvl w:ilvl="0" w:tplc="2CFE600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6FA57B2"/>
    <w:multiLevelType w:val="hybridMultilevel"/>
    <w:tmpl w:val="0AD27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A30457"/>
    <w:multiLevelType w:val="hybridMultilevel"/>
    <w:tmpl w:val="EE6C28B0"/>
    <w:lvl w:ilvl="0" w:tplc="7E60AACE">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46480A"/>
    <w:multiLevelType w:val="hybridMultilevel"/>
    <w:tmpl w:val="1E088948"/>
    <w:lvl w:ilvl="0" w:tplc="0409000F">
      <w:start w:val="1"/>
      <w:numFmt w:val="decimal"/>
      <w:lvlText w:val="%1."/>
      <w:lvlJc w:val="left"/>
      <w:pPr>
        <w:ind w:left="8986" w:hanging="480"/>
      </w:pPr>
      <w:rPr>
        <w:rFonts w:cs="Times New Roman"/>
      </w:rPr>
    </w:lvl>
    <w:lvl w:ilvl="1" w:tplc="04090011">
      <w:start w:val="1"/>
      <w:numFmt w:val="upperLetter"/>
      <w:lvlText w:val="%2."/>
      <w:lvlJc w:val="left"/>
      <w:pPr>
        <w:ind w:left="14326" w:hanging="480"/>
      </w:pPr>
      <w:rPr>
        <w:rFonts w:cs="Times New Roman"/>
      </w:rPr>
    </w:lvl>
    <w:lvl w:ilvl="2" w:tplc="0409001B">
      <w:start w:val="1"/>
      <w:numFmt w:val="lowerRoman"/>
      <w:lvlText w:val="%3."/>
      <w:lvlJc w:val="right"/>
      <w:pPr>
        <w:ind w:left="14806" w:hanging="480"/>
      </w:pPr>
      <w:rPr>
        <w:rFonts w:cs="Times New Roman"/>
      </w:rPr>
    </w:lvl>
    <w:lvl w:ilvl="3" w:tplc="0409000F">
      <w:start w:val="1"/>
      <w:numFmt w:val="decimal"/>
      <w:lvlText w:val="%4."/>
      <w:lvlJc w:val="left"/>
      <w:pPr>
        <w:ind w:left="15286" w:hanging="480"/>
      </w:pPr>
      <w:rPr>
        <w:rFonts w:cs="Times New Roman"/>
      </w:rPr>
    </w:lvl>
    <w:lvl w:ilvl="4" w:tplc="04090019">
      <w:start w:val="1"/>
      <w:numFmt w:val="ideographTraditional"/>
      <w:lvlText w:val="%5、"/>
      <w:lvlJc w:val="left"/>
      <w:pPr>
        <w:ind w:left="15766" w:hanging="480"/>
      </w:pPr>
      <w:rPr>
        <w:rFonts w:cs="Times New Roman"/>
      </w:rPr>
    </w:lvl>
    <w:lvl w:ilvl="5" w:tplc="0409001B">
      <w:start w:val="1"/>
      <w:numFmt w:val="lowerRoman"/>
      <w:lvlText w:val="%6."/>
      <w:lvlJc w:val="right"/>
      <w:pPr>
        <w:ind w:left="16246" w:hanging="480"/>
      </w:pPr>
      <w:rPr>
        <w:rFonts w:cs="Times New Roman"/>
      </w:rPr>
    </w:lvl>
    <w:lvl w:ilvl="6" w:tplc="0409000F">
      <w:start w:val="1"/>
      <w:numFmt w:val="decimal"/>
      <w:lvlText w:val="%7."/>
      <w:lvlJc w:val="left"/>
      <w:pPr>
        <w:ind w:left="16726" w:hanging="480"/>
      </w:pPr>
      <w:rPr>
        <w:rFonts w:cs="Times New Roman"/>
      </w:rPr>
    </w:lvl>
    <w:lvl w:ilvl="7" w:tplc="04090019">
      <w:start w:val="1"/>
      <w:numFmt w:val="ideographTraditional"/>
      <w:lvlText w:val="%8、"/>
      <w:lvlJc w:val="left"/>
      <w:pPr>
        <w:ind w:left="17206" w:hanging="480"/>
      </w:pPr>
      <w:rPr>
        <w:rFonts w:cs="Times New Roman"/>
      </w:rPr>
    </w:lvl>
    <w:lvl w:ilvl="8" w:tplc="0409001B" w:tentative="1">
      <w:start w:val="1"/>
      <w:numFmt w:val="lowerRoman"/>
      <w:lvlText w:val="%9."/>
      <w:lvlJc w:val="right"/>
      <w:pPr>
        <w:ind w:left="17686" w:hanging="480"/>
      </w:pPr>
      <w:rPr>
        <w:rFonts w:cs="Times New Roman"/>
      </w:rPr>
    </w:lvl>
  </w:abstractNum>
  <w:abstractNum w:abstractNumId="11" w15:restartNumberingAfterBreak="0">
    <w:nsid w:val="59A9609B"/>
    <w:multiLevelType w:val="hybridMultilevel"/>
    <w:tmpl w:val="337220DC"/>
    <w:lvl w:ilvl="0" w:tplc="7E60AACE">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942DAF"/>
    <w:multiLevelType w:val="hybridMultilevel"/>
    <w:tmpl w:val="536A9BF0"/>
    <w:lvl w:ilvl="0" w:tplc="3B1E739A">
      <w:start w:val="1"/>
      <w:numFmt w:val="decimal"/>
      <w:lvlText w:val="(%1)"/>
      <w:lvlJc w:val="left"/>
      <w:pPr>
        <w:ind w:left="1964" w:hanging="720"/>
      </w:pPr>
      <w:rPr>
        <w:rFonts w:hint="default"/>
        <w:color w:val="000000"/>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13" w15:restartNumberingAfterBreak="0">
    <w:nsid w:val="5CA9121B"/>
    <w:multiLevelType w:val="hybridMultilevel"/>
    <w:tmpl w:val="337220DC"/>
    <w:lvl w:ilvl="0" w:tplc="7E60AACE">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037615"/>
    <w:multiLevelType w:val="hybridMultilevel"/>
    <w:tmpl w:val="208A97B0"/>
    <w:lvl w:ilvl="0" w:tplc="4AD65AC8">
      <w:start w:val="1"/>
      <w:numFmt w:val="taiwaneseCountingThousand"/>
      <w:lvlText w:val="（%1）"/>
      <w:lvlJc w:val="left"/>
      <w:pPr>
        <w:ind w:left="960" w:hanging="480"/>
      </w:pPr>
      <w:rPr>
        <w:rFonts w:cs="Times New Roman" w:hint="default"/>
      </w:rPr>
    </w:lvl>
    <w:lvl w:ilvl="1" w:tplc="AF18D402">
      <w:start w:val="8"/>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C8F6DDF"/>
    <w:multiLevelType w:val="hybridMultilevel"/>
    <w:tmpl w:val="337220DC"/>
    <w:lvl w:ilvl="0" w:tplc="7E60AACE">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D52ACD"/>
    <w:multiLevelType w:val="hybridMultilevel"/>
    <w:tmpl w:val="1EB6A7A4"/>
    <w:lvl w:ilvl="0" w:tplc="7E60AACE">
      <w:start w:val="1"/>
      <w:numFmt w:val="taiwaneseCountingThousand"/>
      <w:lvlText w:val="（%1）"/>
      <w:lvlJc w:val="left"/>
      <w:pPr>
        <w:ind w:left="855" w:hanging="855"/>
      </w:pPr>
      <w:rPr>
        <w:rFonts w:hint="default"/>
      </w:rPr>
    </w:lvl>
    <w:lvl w:ilvl="1" w:tplc="B0845D16">
      <w:start w:val="7"/>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6"/>
  </w:num>
  <w:num w:numId="4">
    <w:abstractNumId w:val="10"/>
  </w:num>
  <w:num w:numId="5">
    <w:abstractNumId w:val="7"/>
  </w:num>
  <w:num w:numId="6">
    <w:abstractNumId w:val="14"/>
  </w:num>
  <w:num w:numId="7">
    <w:abstractNumId w:val="12"/>
  </w:num>
  <w:num w:numId="8">
    <w:abstractNumId w:val="8"/>
  </w:num>
  <w:num w:numId="9">
    <w:abstractNumId w:val="1"/>
  </w:num>
  <w:num w:numId="10">
    <w:abstractNumId w:val="0"/>
  </w:num>
  <w:num w:numId="11">
    <w:abstractNumId w:val="11"/>
  </w:num>
  <w:num w:numId="12">
    <w:abstractNumId w:val="4"/>
  </w:num>
  <w:num w:numId="13">
    <w:abstractNumId w:val="15"/>
  </w:num>
  <w:num w:numId="14">
    <w:abstractNumId w:val="16"/>
  </w:num>
  <w:num w:numId="15">
    <w:abstractNumId w:val="13"/>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6D"/>
    <w:rsid w:val="000275ED"/>
    <w:rsid w:val="00062672"/>
    <w:rsid w:val="000669DD"/>
    <w:rsid w:val="0007570A"/>
    <w:rsid w:val="000C3F2C"/>
    <w:rsid w:val="000D41E8"/>
    <w:rsid w:val="00115E0F"/>
    <w:rsid w:val="00136137"/>
    <w:rsid w:val="00141233"/>
    <w:rsid w:val="00147885"/>
    <w:rsid w:val="00154BF7"/>
    <w:rsid w:val="00156E91"/>
    <w:rsid w:val="00191429"/>
    <w:rsid w:val="001C322E"/>
    <w:rsid w:val="001E152D"/>
    <w:rsid w:val="001F437C"/>
    <w:rsid w:val="00212122"/>
    <w:rsid w:val="00213C99"/>
    <w:rsid w:val="00243EFE"/>
    <w:rsid w:val="00270E79"/>
    <w:rsid w:val="00280E77"/>
    <w:rsid w:val="002B4F21"/>
    <w:rsid w:val="002B5687"/>
    <w:rsid w:val="002B5D6D"/>
    <w:rsid w:val="002D18E5"/>
    <w:rsid w:val="002F65AC"/>
    <w:rsid w:val="003035E4"/>
    <w:rsid w:val="00312602"/>
    <w:rsid w:val="0031469B"/>
    <w:rsid w:val="003256A6"/>
    <w:rsid w:val="003432AE"/>
    <w:rsid w:val="0036300B"/>
    <w:rsid w:val="00381256"/>
    <w:rsid w:val="003A3588"/>
    <w:rsid w:val="003F26BA"/>
    <w:rsid w:val="003F3EC7"/>
    <w:rsid w:val="00405DE1"/>
    <w:rsid w:val="0041466C"/>
    <w:rsid w:val="004221B0"/>
    <w:rsid w:val="00426694"/>
    <w:rsid w:val="00461611"/>
    <w:rsid w:val="00474DAD"/>
    <w:rsid w:val="004C02C2"/>
    <w:rsid w:val="00566135"/>
    <w:rsid w:val="00600DFB"/>
    <w:rsid w:val="00634962"/>
    <w:rsid w:val="006757AD"/>
    <w:rsid w:val="006B10E7"/>
    <w:rsid w:val="00750B78"/>
    <w:rsid w:val="00780D22"/>
    <w:rsid w:val="00794437"/>
    <w:rsid w:val="007A77D9"/>
    <w:rsid w:val="007C3F45"/>
    <w:rsid w:val="007D4754"/>
    <w:rsid w:val="007E1033"/>
    <w:rsid w:val="0086091A"/>
    <w:rsid w:val="008E7437"/>
    <w:rsid w:val="008F5539"/>
    <w:rsid w:val="008F57AF"/>
    <w:rsid w:val="009202EF"/>
    <w:rsid w:val="00920F5A"/>
    <w:rsid w:val="00927A66"/>
    <w:rsid w:val="009371D0"/>
    <w:rsid w:val="00940208"/>
    <w:rsid w:val="0095253D"/>
    <w:rsid w:val="00971535"/>
    <w:rsid w:val="0098020B"/>
    <w:rsid w:val="00985075"/>
    <w:rsid w:val="009B1E64"/>
    <w:rsid w:val="009C06F7"/>
    <w:rsid w:val="009C44DF"/>
    <w:rsid w:val="00A215F5"/>
    <w:rsid w:val="00A628CA"/>
    <w:rsid w:val="00AB0D94"/>
    <w:rsid w:val="00AC583D"/>
    <w:rsid w:val="00B11B66"/>
    <w:rsid w:val="00B74C6C"/>
    <w:rsid w:val="00BB6D92"/>
    <w:rsid w:val="00BD5D6D"/>
    <w:rsid w:val="00BE73F9"/>
    <w:rsid w:val="00BF7FE2"/>
    <w:rsid w:val="00C020E2"/>
    <w:rsid w:val="00C26B47"/>
    <w:rsid w:val="00C34334"/>
    <w:rsid w:val="00C42D2C"/>
    <w:rsid w:val="00C521CC"/>
    <w:rsid w:val="00C5682A"/>
    <w:rsid w:val="00C57408"/>
    <w:rsid w:val="00C62713"/>
    <w:rsid w:val="00CC1E0B"/>
    <w:rsid w:val="00CC3F36"/>
    <w:rsid w:val="00CD2D9B"/>
    <w:rsid w:val="00CF05BD"/>
    <w:rsid w:val="00CF27B7"/>
    <w:rsid w:val="00CF3D04"/>
    <w:rsid w:val="00D121C4"/>
    <w:rsid w:val="00D16F6B"/>
    <w:rsid w:val="00D3221F"/>
    <w:rsid w:val="00D67D60"/>
    <w:rsid w:val="00D731BB"/>
    <w:rsid w:val="00DB2740"/>
    <w:rsid w:val="00DC15F6"/>
    <w:rsid w:val="00E03394"/>
    <w:rsid w:val="00E3162D"/>
    <w:rsid w:val="00E45C1D"/>
    <w:rsid w:val="00E6013B"/>
    <w:rsid w:val="00E754B1"/>
    <w:rsid w:val="00E7750E"/>
    <w:rsid w:val="00E838FE"/>
    <w:rsid w:val="00EA3783"/>
    <w:rsid w:val="00ED64B2"/>
    <w:rsid w:val="00EF13C9"/>
    <w:rsid w:val="00F123E1"/>
    <w:rsid w:val="00F46F51"/>
    <w:rsid w:val="00F60382"/>
    <w:rsid w:val="00F76909"/>
    <w:rsid w:val="00F84479"/>
    <w:rsid w:val="00FE01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C7B04A-AFB6-4225-9D94-76B0DB92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D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5D6D"/>
    <w:pPr>
      <w:ind w:leftChars="200" w:left="480"/>
    </w:pPr>
    <w:rPr>
      <w:rFonts w:ascii="Calibri" w:hAnsi="Calibri"/>
      <w:szCs w:val="22"/>
    </w:rPr>
  </w:style>
  <w:style w:type="paragraph" w:styleId="a4">
    <w:name w:val="header"/>
    <w:basedOn w:val="a"/>
    <w:link w:val="a5"/>
    <w:uiPriority w:val="99"/>
    <w:unhideWhenUsed/>
    <w:rsid w:val="00C62713"/>
    <w:pPr>
      <w:tabs>
        <w:tab w:val="center" w:pos="4153"/>
        <w:tab w:val="right" w:pos="8306"/>
      </w:tabs>
      <w:snapToGrid w:val="0"/>
    </w:pPr>
    <w:rPr>
      <w:sz w:val="20"/>
      <w:szCs w:val="20"/>
    </w:rPr>
  </w:style>
  <w:style w:type="character" w:customStyle="1" w:styleId="a5">
    <w:name w:val="頁首 字元"/>
    <w:basedOn w:val="a0"/>
    <w:link w:val="a4"/>
    <w:uiPriority w:val="99"/>
    <w:rsid w:val="00C62713"/>
    <w:rPr>
      <w:rFonts w:ascii="Times New Roman" w:eastAsia="新細明體" w:hAnsi="Times New Roman" w:cs="Times New Roman"/>
      <w:sz w:val="20"/>
      <w:szCs w:val="20"/>
    </w:rPr>
  </w:style>
  <w:style w:type="paragraph" w:styleId="a6">
    <w:name w:val="footer"/>
    <w:basedOn w:val="a"/>
    <w:link w:val="a7"/>
    <w:uiPriority w:val="99"/>
    <w:unhideWhenUsed/>
    <w:rsid w:val="00C62713"/>
    <w:pPr>
      <w:tabs>
        <w:tab w:val="center" w:pos="4153"/>
        <w:tab w:val="right" w:pos="8306"/>
      </w:tabs>
      <w:snapToGrid w:val="0"/>
    </w:pPr>
    <w:rPr>
      <w:sz w:val="20"/>
      <w:szCs w:val="20"/>
    </w:rPr>
  </w:style>
  <w:style w:type="character" w:customStyle="1" w:styleId="a7">
    <w:name w:val="頁尾 字元"/>
    <w:basedOn w:val="a0"/>
    <w:link w:val="a6"/>
    <w:uiPriority w:val="99"/>
    <w:rsid w:val="00C62713"/>
    <w:rPr>
      <w:rFonts w:ascii="Times New Roman" w:eastAsia="新細明體" w:hAnsi="Times New Roman" w:cs="Times New Roman"/>
      <w:sz w:val="20"/>
      <w:szCs w:val="20"/>
    </w:rPr>
  </w:style>
  <w:style w:type="paragraph" w:styleId="a8">
    <w:name w:val="Balloon Text"/>
    <w:basedOn w:val="a"/>
    <w:link w:val="a9"/>
    <w:uiPriority w:val="99"/>
    <w:semiHidden/>
    <w:unhideWhenUsed/>
    <w:rsid w:val="00C627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627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Ni</dc:creator>
  <cp:keywords/>
  <dc:description/>
  <cp:lastModifiedBy>汪祐豪</cp:lastModifiedBy>
  <cp:revision>4</cp:revision>
  <cp:lastPrinted>2014-09-09T08:29:00Z</cp:lastPrinted>
  <dcterms:created xsi:type="dcterms:W3CDTF">2015-08-17T07:55:00Z</dcterms:created>
  <dcterms:modified xsi:type="dcterms:W3CDTF">2015-10-15T08:12:00Z</dcterms:modified>
</cp:coreProperties>
</file>