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12" w:rsidRPr="000E1F12" w:rsidRDefault="000E1F12" w:rsidP="000E1F12">
      <w:pPr>
        <w:jc w:val="center"/>
        <w:rPr>
          <w:rFonts w:ascii="標楷體" w:eastAsia="標楷體" w:hAnsi="標楷體"/>
          <w:b/>
          <w:sz w:val="32"/>
        </w:rPr>
      </w:pPr>
      <w:r w:rsidRPr="000E1F12">
        <w:rPr>
          <w:rFonts w:ascii="標楷體" w:eastAsia="標楷體" w:hAnsi="標楷體" w:hint="eastAsia"/>
          <w:b/>
          <w:sz w:val="32"/>
        </w:rPr>
        <w:t>國立東華大學建立優良導師典範要點</w:t>
      </w:r>
    </w:p>
    <w:p w:rsidR="000E1F12" w:rsidRDefault="000E1F12" w:rsidP="000E1F12">
      <w:pPr>
        <w:tabs>
          <w:tab w:val="left" w:pos="3969"/>
        </w:tabs>
        <w:wordWrap w:val="0"/>
        <w:autoSpaceDE w:val="0"/>
        <w:autoSpaceDN w:val="0"/>
        <w:adjustRightInd w:val="0"/>
        <w:spacing w:line="280" w:lineRule="exact"/>
        <w:ind w:left="-2976" w:rightChars="-142" w:right="-341"/>
        <w:jc w:val="right"/>
        <w:rPr>
          <w:rFonts w:eastAsia="標楷體" w:hint="eastAsia"/>
          <w:kern w:val="0"/>
          <w:sz w:val="18"/>
          <w:szCs w:val="18"/>
        </w:rPr>
      </w:pPr>
      <w:r>
        <w:rPr>
          <w:rFonts w:eastAsia="標楷體" w:hint="eastAsia"/>
          <w:kern w:val="0"/>
          <w:sz w:val="18"/>
          <w:szCs w:val="18"/>
        </w:rPr>
        <w:t>102.05.22 101</w:t>
      </w:r>
      <w:r>
        <w:rPr>
          <w:rFonts w:eastAsia="標楷體" w:hint="eastAsia"/>
          <w:kern w:val="0"/>
          <w:sz w:val="18"/>
          <w:szCs w:val="18"/>
        </w:rPr>
        <w:t>學年度第</w:t>
      </w:r>
      <w:r>
        <w:rPr>
          <w:rFonts w:eastAsia="標楷體" w:hint="eastAsia"/>
          <w:kern w:val="0"/>
          <w:sz w:val="18"/>
          <w:szCs w:val="18"/>
        </w:rPr>
        <w:t>2</w:t>
      </w:r>
      <w:r>
        <w:rPr>
          <w:rFonts w:eastAsia="標楷體" w:hint="eastAsia"/>
          <w:kern w:val="0"/>
          <w:sz w:val="18"/>
          <w:szCs w:val="18"/>
        </w:rPr>
        <w:t>學期第</w:t>
      </w:r>
      <w:r>
        <w:rPr>
          <w:rFonts w:eastAsia="標楷體" w:hint="eastAsia"/>
          <w:kern w:val="0"/>
          <w:sz w:val="18"/>
          <w:szCs w:val="18"/>
        </w:rPr>
        <w:t>3</w:t>
      </w:r>
      <w:r>
        <w:rPr>
          <w:rFonts w:eastAsia="標楷體" w:hint="eastAsia"/>
          <w:kern w:val="0"/>
          <w:sz w:val="18"/>
          <w:szCs w:val="18"/>
        </w:rPr>
        <w:t>次行政會議通過</w:t>
      </w:r>
    </w:p>
    <w:p w:rsidR="000E1F12" w:rsidRPr="009236B5" w:rsidRDefault="000E1F12" w:rsidP="000E1F12">
      <w:pPr>
        <w:tabs>
          <w:tab w:val="left" w:pos="3969"/>
        </w:tabs>
        <w:autoSpaceDE w:val="0"/>
        <w:autoSpaceDN w:val="0"/>
        <w:adjustRightInd w:val="0"/>
        <w:spacing w:line="280" w:lineRule="exact"/>
        <w:ind w:left="-2976" w:rightChars="-142" w:right="-341"/>
        <w:jc w:val="right"/>
        <w:rPr>
          <w:rFonts w:eastAsia="標楷體" w:hint="eastAsia"/>
          <w:kern w:val="0"/>
          <w:sz w:val="18"/>
          <w:szCs w:val="18"/>
        </w:rPr>
      </w:pPr>
      <w:r w:rsidRPr="009236B5">
        <w:rPr>
          <w:rFonts w:eastAsia="標楷體"/>
          <w:kern w:val="0"/>
          <w:sz w:val="18"/>
          <w:szCs w:val="18"/>
        </w:rPr>
        <w:t>10</w:t>
      </w:r>
      <w:r w:rsidRPr="009236B5">
        <w:rPr>
          <w:rFonts w:eastAsia="標楷體" w:hint="eastAsia"/>
          <w:kern w:val="0"/>
          <w:sz w:val="18"/>
          <w:szCs w:val="18"/>
        </w:rPr>
        <w:t>2</w:t>
      </w:r>
      <w:r w:rsidRPr="009236B5">
        <w:rPr>
          <w:rFonts w:eastAsia="標楷體"/>
          <w:kern w:val="0"/>
          <w:sz w:val="18"/>
          <w:szCs w:val="18"/>
        </w:rPr>
        <w:t>.</w:t>
      </w:r>
      <w:r w:rsidRPr="009236B5">
        <w:rPr>
          <w:rFonts w:eastAsia="標楷體" w:hint="eastAsia"/>
          <w:kern w:val="0"/>
          <w:sz w:val="18"/>
          <w:szCs w:val="18"/>
        </w:rPr>
        <w:t>05</w:t>
      </w:r>
      <w:r w:rsidRPr="009236B5">
        <w:rPr>
          <w:rFonts w:eastAsia="標楷體"/>
          <w:kern w:val="0"/>
          <w:sz w:val="18"/>
          <w:szCs w:val="18"/>
        </w:rPr>
        <w:t>.2</w:t>
      </w:r>
      <w:r w:rsidRPr="009236B5">
        <w:rPr>
          <w:rFonts w:eastAsia="標楷體" w:hint="eastAsia"/>
          <w:kern w:val="0"/>
          <w:sz w:val="18"/>
          <w:szCs w:val="18"/>
        </w:rPr>
        <w:t>9</w:t>
      </w:r>
      <w:r w:rsidRPr="009236B5">
        <w:rPr>
          <w:rFonts w:eastAsia="標楷體"/>
          <w:kern w:val="0"/>
          <w:sz w:val="18"/>
          <w:szCs w:val="18"/>
        </w:rPr>
        <w:t xml:space="preserve"> 10</w:t>
      </w:r>
      <w:r w:rsidRPr="009236B5">
        <w:rPr>
          <w:rFonts w:eastAsia="標楷體" w:hint="eastAsia"/>
          <w:kern w:val="0"/>
          <w:sz w:val="18"/>
          <w:szCs w:val="18"/>
        </w:rPr>
        <w:t>1</w:t>
      </w:r>
      <w:r w:rsidRPr="009236B5">
        <w:rPr>
          <w:rFonts w:eastAsia="標楷體"/>
          <w:kern w:val="0"/>
          <w:sz w:val="18"/>
          <w:szCs w:val="18"/>
        </w:rPr>
        <w:t>學年度第</w:t>
      </w:r>
      <w:r w:rsidRPr="009236B5">
        <w:rPr>
          <w:rFonts w:eastAsia="標楷體" w:hint="eastAsia"/>
          <w:kern w:val="0"/>
          <w:sz w:val="18"/>
          <w:szCs w:val="18"/>
        </w:rPr>
        <w:t>二</w:t>
      </w:r>
      <w:r w:rsidRPr="009236B5">
        <w:rPr>
          <w:rFonts w:eastAsia="標楷體"/>
          <w:kern w:val="0"/>
          <w:sz w:val="18"/>
          <w:szCs w:val="18"/>
        </w:rPr>
        <w:t>學期第</w:t>
      </w:r>
      <w:r w:rsidRPr="009236B5">
        <w:rPr>
          <w:rFonts w:eastAsia="標楷體" w:hint="eastAsia"/>
          <w:kern w:val="0"/>
          <w:sz w:val="18"/>
          <w:szCs w:val="18"/>
        </w:rPr>
        <w:t>4</w:t>
      </w:r>
      <w:r w:rsidRPr="009236B5">
        <w:rPr>
          <w:rFonts w:eastAsia="標楷體"/>
          <w:kern w:val="0"/>
          <w:sz w:val="18"/>
          <w:szCs w:val="18"/>
        </w:rPr>
        <w:t>次行政會議</w:t>
      </w:r>
      <w:r w:rsidRPr="009236B5">
        <w:rPr>
          <w:rFonts w:eastAsia="標楷體" w:hint="eastAsia"/>
          <w:kern w:val="0"/>
          <w:sz w:val="18"/>
          <w:szCs w:val="18"/>
        </w:rPr>
        <w:t>修正</w:t>
      </w:r>
      <w:r w:rsidRPr="009236B5">
        <w:rPr>
          <w:rFonts w:eastAsia="標楷體"/>
          <w:kern w:val="0"/>
          <w:sz w:val="18"/>
          <w:szCs w:val="18"/>
        </w:rPr>
        <w:t>通過</w:t>
      </w:r>
    </w:p>
    <w:p w:rsidR="000E1F12" w:rsidRDefault="000E1F12" w:rsidP="000E1F12">
      <w:pPr>
        <w:tabs>
          <w:tab w:val="left" w:pos="3969"/>
        </w:tabs>
        <w:wordWrap w:val="0"/>
        <w:autoSpaceDE w:val="0"/>
        <w:autoSpaceDN w:val="0"/>
        <w:adjustRightInd w:val="0"/>
        <w:spacing w:line="280" w:lineRule="exact"/>
        <w:ind w:left="-2976" w:rightChars="-142" w:right="-341"/>
        <w:jc w:val="right"/>
        <w:rPr>
          <w:rFonts w:eastAsia="標楷體" w:hint="eastAsia"/>
          <w:kern w:val="0"/>
          <w:sz w:val="18"/>
          <w:szCs w:val="18"/>
        </w:rPr>
      </w:pPr>
      <w:r w:rsidRPr="009236B5">
        <w:rPr>
          <w:rFonts w:eastAsia="標楷體" w:hint="eastAsia"/>
          <w:kern w:val="0"/>
          <w:sz w:val="18"/>
          <w:szCs w:val="18"/>
        </w:rPr>
        <w:t xml:space="preserve">103.12.29 </w:t>
      </w:r>
      <w:r w:rsidRPr="009236B5">
        <w:rPr>
          <w:rFonts w:eastAsia="標楷體"/>
          <w:kern w:val="0"/>
          <w:sz w:val="18"/>
          <w:szCs w:val="18"/>
        </w:rPr>
        <w:t>10</w:t>
      </w:r>
      <w:r w:rsidRPr="009236B5">
        <w:rPr>
          <w:rFonts w:eastAsia="標楷體" w:hint="eastAsia"/>
          <w:kern w:val="0"/>
          <w:sz w:val="18"/>
          <w:szCs w:val="18"/>
        </w:rPr>
        <w:t>3</w:t>
      </w:r>
      <w:r w:rsidRPr="009236B5">
        <w:rPr>
          <w:rFonts w:eastAsia="標楷體"/>
          <w:kern w:val="0"/>
          <w:sz w:val="18"/>
          <w:szCs w:val="18"/>
        </w:rPr>
        <w:t>學年度第</w:t>
      </w:r>
      <w:r w:rsidRPr="009236B5">
        <w:rPr>
          <w:rFonts w:eastAsia="標楷體" w:hint="eastAsia"/>
          <w:kern w:val="0"/>
          <w:sz w:val="18"/>
          <w:szCs w:val="18"/>
        </w:rPr>
        <w:t>一</w:t>
      </w:r>
      <w:r w:rsidRPr="009236B5">
        <w:rPr>
          <w:rFonts w:eastAsia="標楷體"/>
          <w:kern w:val="0"/>
          <w:sz w:val="18"/>
          <w:szCs w:val="18"/>
        </w:rPr>
        <w:t>學期第</w:t>
      </w:r>
      <w:r w:rsidRPr="009236B5">
        <w:rPr>
          <w:rFonts w:eastAsia="標楷體" w:hint="eastAsia"/>
          <w:kern w:val="0"/>
          <w:sz w:val="18"/>
          <w:szCs w:val="18"/>
        </w:rPr>
        <w:t>4</w:t>
      </w:r>
      <w:r w:rsidRPr="009236B5">
        <w:rPr>
          <w:rFonts w:eastAsia="標楷體"/>
          <w:kern w:val="0"/>
          <w:sz w:val="18"/>
          <w:szCs w:val="18"/>
        </w:rPr>
        <w:t>次行政會議修正通過</w:t>
      </w:r>
    </w:p>
    <w:p w:rsidR="000E1F12" w:rsidRPr="009236B5" w:rsidRDefault="000E1F12" w:rsidP="000E1F12">
      <w:pPr>
        <w:tabs>
          <w:tab w:val="left" w:pos="3969"/>
        </w:tabs>
        <w:autoSpaceDE w:val="0"/>
        <w:autoSpaceDN w:val="0"/>
        <w:adjustRightInd w:val="0"/>
        <w:spacing w:line="280" w:lineRule="exact"/>
        <w:ind w:left="-2976" w:rightChars="-142" w:right="-341"/>
        <w:jc w:val="right"/>
        <w:rPr>
          <w:rFonts w:eastAsia="標楷體" w:hint="eastAsia"/>
          <w:kern w:val="0"/>
          <w:sz w:val="18"/>
          <w:szCs w:val="18"/>
        </w:rPr>
      </w:pPr>
    </w:p>
    <w:p w:rsidR="0088070C" w:rsidRDefault="000E1F12" w:rsidP="000E1F12">
      <w:pPr>
        <w:rPr>
          <w:rFonts w:ascii="標楷體" w:eastAsia="標楷體" w:hAnsi="標楷體" w:hint="eastAsia"/>
        </w:rPr>
      </w:pPr>
      <w:r>
        <w:rPr>
          <w:rFonts w:ascii="標楷體" w:eastAsia="標楷體" w:hAnsi="標楷體" w:hint="eastAsia"/>
        </w:rPr>
        <w:t>一、</w:t>
      </w:r>
      <w:r w:rsidRPr="000E1F12">
        <w:rPr>
          <w:rFonts w:ascii="標楷體" w:eastAsia="標楷體" w:hAnsi="標楷體" w:hint="eastAsia"/>
        </w:rPr>
        <w:t>為彰顯導師工作之價值，建立本校導師工作之典範，依據本校導師制實施辦法第十二條訂定本要</w:t>
      </w:r>
      <w:r w:rsidR="0088070C">
        <w:rPr>
          <w:rFonts w:ascii="標楷體" w:eastAsia="標楷體" w:hAnsi="標楷體" w:hint="eastAsia"/>
        </w:rPr>
        <w:t xml:space="preserve"> </w:t>
      </w:r>
    </w:p>
    <w:p w:rsidR="000E1F12" w:rsidRPr="000E1F12" w:rsidRDefault="0088070C" w:rsidP="000E1F12">
      <w:pPr>
        <w:rPr>
          <w:rFonts w:ascii="標楷體" w:eastAsia="標楷體" w:hAnsi="標楷體" w:hint="eastAsia"/>
        </w:rPr>
      </w:pPr>
      <w:r>
        <w:rPr>
          <w:rFonts w:ascii="標楷體" w:eastAsia="標楷體" w:hAnsi="標楷體" w:hint="eastAsia"/>
        </w:rPr>
        <w:t xml:space="preserve">    </w:t>
      </w:r>
      <w:bookmarkStart w:id="0" w:name="_GoBack"/>
      <w:bookmarkEnd w:id="0"/>
      <w:r w:rsidR="000E1F12" w:rsidRPr="000E1F12">
        <w:rPr>
          <w:rFonts w:ascii="標楷體" w:eastAsia="標楷體" w:hAnsi="標楷體" w:hint="eastAsia"/>
        </w:rPr>
        <w:t>點。</w:t>
      </w:r>
    </w:p>
    <w:p w:rsidR="000E1F12" w:rsidRPr="000E1F12" w:rsidRDefault="000E1F12" w:rsidP="000E1F12">
      <w:pPr>
        <w:rPr>
          <w:rFonts w:ascii="標楷體" w:eastAsia="標楷體" w:hAnsi="標楷體" w:hint="eastAsia"/>
        </w:rPr>
      </w:pPr>
    </w:p>
    <w:p w:rsidR="000E1F12" w:rsidRPr="000E1F12" w:rsidRDefault="000E1F12" w:rsidP="000E1F12">
      <w:pPr>
        <w:rPr>
          <w:rFonts w:ascii="標楷體" w:eastAsia="標楷體" w:hAnsi="標楷體"/>
        </w:rPr>
      </w:pPr>
      <w:r w:rsidRPr="000E1F12">
        <w:rPr>
          <w:rFonts w:ascii="標楷體" w:eastAsia="標楷體" w:hAnsi="標楷體" w:hint="eastAsia"/>
        </w:rPr>
        <w:t>二、本校為建立優良導師典範，應設置「優良導師典範評選委員會」，分為下列三級：</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rPr>
        <w:t>(</w:t>
      </w:r>
      <w:proofErr w:type="gramStart"/>
      <w:r w:rsidRPr="000E1F12">
        <w:rPr>
          <w:rFonts w:ascii="標楷體" w:eastAsia="標楷體" w:hAnsi="標楷體" w:hint="eastAsia"/>
        </w:rPr>
        <w:t>一</w:t>
      </w:r>
      <w:proofErr w:type="gramEnd"/>
      <w:r w:rsidRPr="000E1F12">
        <w:rPr>
          <w:rFonts w:ascii="標楷體" w:eastAsia="標楷體" w:hAnsi="標楷體"/>
        </w:rPr>
        <w:t xml:space="preserve">) </w:t>
      </w:r>
      <w:r w:rsidRPr="000E1F12">
        <w:rPr>
          <w:rFonts w:ascii="標楷體" w:eastAsia="標楷體" w:hAnsi="標楷體" w:hint="eastAsia"/>
        </w:rPr>
        <w:t>系級（含各系所、系所院學位學程）優良導師典範評選委員（以下簡稱「系級委員會」）：</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系級委員會由各系所、</w:t>
      </w:r>
      <w:proofErr w:type="gramStart"/>
      <w:r w:rsidRPr="000E1F12">
        <w:rPr>
          <w:rFonts w:ascii="標楷體" w:eastAsia="標楷體" w:hAnsi="標楷體" w:hint="eastAsia"/>
        </w:rPr>
        <w:t>系所院學位</w:t>
      </w:r>
      <w:proofErr w:type="gramEnd"/>
      <w:r w:rsidRPr="000E1F12">
        <w:rPr>
          <w:rFonts w:ascii="標楷體" w:eastAsia="標楷體" w:hAnsi="標楷體" w:hint="eastAsia"/>
        </w:rPr>
        <w:t>學程自行訂定辦法並籌組之。</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w:t>
      </w:r>
      <w:r w:rsidRPr="000E1F12">
        <w:rPr>
          <w:rFonts w:ascii="標楷體" w:eastAsia="標楷體" w:hAnsi="標楷體" w:hint="eastAsia"/>
        </w:rPr>
        <w:t>二</w:t>
      </w:r>
      <w:r w:rsidRPr="000E1F12">
        <w:rPr>
          <w:rFonts w:ascii="標楷體" w:eastAsia="標楷體" w:hAnsi="標楷體"/>
        </w:rPr>
        <w:t xml:space="preserve">) </w:t>
      </w:r>
      <w:r w:rsidRPr="000E1F12">
        <w:rPr>
          <w:rFonts w:ascii="標楷體" w:eastAsia="標楷體" w:hAnsi="標楷體" w:hint="eastAsia"/>
        </w:rPr>
        <w:t>院級優良導師典範評選委員（以下簡稱「院級委員會」）：</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院級委員會由各院自行訂定辦法並籌組之。</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w:t>
      </w:r>
      <w:r w:rsidRPr="000E1F12">
        <w:rPr>
          <w:rFonts w:ascii="標楷體" w:eastAsia="標楷體" w:hAnsi="標楷體" w:hint="eastAsia"/>
        </w:rPr>
        <w:t>三</w:t>
      </w:r>
      <w:r w:rsidRPr="000E1F12">
        <w:rPr>
          <w:rFonts w:ascii="標楷體" w:eastAsia="標楷體" w:hAnsi="標楷體"/>
        </w:rPr>
        <w:t xml:space="preserve">) </w:t>
      </w:r>
      <w:r w:rsidRPr="000E1F12">
        <w:rPr>
          <w:rFonts w:ascii="標楷體" w:eastAsia="標楷體" w:hAnsi="標楷體" w:hint="eastAsia"/>
        </w:rPr>
        <w:t>校級優良導師典範委員會（以下簡稱「校級委員會」）：</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rPr>
        <w:t xml:space="preserve">1. </w:t>
      </w:r>
      <w:r w:rsidRPr="000E1F12">
        <w:rPr>
          <w:rFonts w:ascii="標楷體" w:eastAsia="標楷體" w:hAnsi="標楷體" w:hint="eastAsia"/>
        </w:rPr>
        <w:t>校級委員會設置委員若干人，由校長或授權人員擔任召集人，以副校長、教務長、</w:t>
      </w:r>
      <w:r>
        <w:rPr>
          <w:rFonts w:ascii="標楷體" w:eastAsia="標楷體" w:hAnsi="標楷體" w:hint="eastAsia"/>
        </w:rPr>
        <w:t xml:space="preserve">             </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學</w:t>
      </w:r>
      <w:proofErr w:type="gramStart"/>
      <w:r w:rsidRPr="000E1F12">
        <w:rPr>
          <w:rFonts w:ascii="標楷體" w:eastAsia="標楷體" w:hAnsi="標楷體" w:hint="eastAsia"/>
        </w:rPr>
        <w:t>務</w:t>
      </w:r>
      <w:proofErr w:type="gramEnd"/>
      <w:r w:rsidRPr="000E1F12">
        <w:rPr>
          <w:rFonts w:ascii="標楷體" w:eastAsia="標楷體" w:hAnsi="標楷體" w:hint="eastAsia"/>
        </w:rPr>
        <w:t>長、各院院長、心理諮商輔導中心主任為當然委員，</w:t>
      </w:r>
      <w:proofErr w:type="gramStart"/>
      <w:r w:rsidRPr="000E1F12">
        <w:rPr>
          <w:rFonts w:ascii="標楷體" w:eastAsia="標楷體" w:hAnsi="標楷體" w:hint="eastAsia"/>
        </w:rPr>
        <w:t>各院再推舉</w:t>
      </w:r>
      <w:proofErr w:type="gramEnd"/>
      <w:r w:rsidRPr="000E1F12">
        <w:rPr>
          <w:rFonts w:ascii="標楷體" w:eastAsia="標楷體" w:hAnsi="標楷體" w:hint="eastAsia"/>
        </w:rPr>
        <w:t>一位教師代表共同</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組成校級委員會。委員任期一年，連選得連任。</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2. </w:t>
      </w:r>
      <w:r w:rsidRPr="000E1F12">
        <w:rPr>
          <w:rFonts w:ascii="標楷體" w:eastAsia="標楷體" w:hAnsi="標楷體" w:hint="eastAsia"/>
        </w:rPr>
        <w:t>校級委員會於每學年第二學期由心理諮商輔導中心協助辦理召開。</w:t>
      </w:r>
    </w:p>
    <w:p w:rsidR="000E1F12" w:rsidRDefault="000E1F12" w:rsidP="000E1F12">
      <w:pPr>
        <w:rPr>
          <w:rFonts w:ascii="標楷體" w:eastAsia="標楷體" w:hAnsi="標楷體" w:hint="eastAsia"/>
        </w:rPr>
      </w:pPr>
    </w:p>
    <w:p w:rsidR="000E1F12" w:rsidRPr="000E1F12" w:rsidRDefault="000E1F12" w:rsidP="000E1F12">
      <w:pPr>
        <w:rPr>
          <w:rFonts w:ascii="標楷體" w:eastAsia="標楷體" w:hAnsi="標楷體" w:hint="eastAsia"/>
        </w:rPr>
      </w:pPr>
      <w:r w:rsidRPr="000E1F12">
        <w:rPr>
          <w:rFonts w:ascii="標楷體" w:eastAsia="標楷體" w:hAnsi="標楷體" w:hint="eastAsia"/>
        </w:rPr>
        <w:t>三、評選方式：</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w:t>
      </w:r>
      <w:proofErr w:type="gramStart"/>
      <w:r w:rsidRPr="000E1F12">
        <w:rPr>
          <w:rFonts w:ascii="標楷體" w:eastAsia="標楷體" w:hAnsi="標楷體" w:hint="eastAsia"/>
        </w:rPr>
        <w:t>一</w:t>
      </w:r>
      <w:proofErr w:type="gramEnd"/>
      <w:r w:rsidRPr="000E1F12">
        <w:rPr>
          <w:rFonts w:ascii="標楷體" w:eastAsia="標楷體" w:hAnsi="標楷體" w:hint="eastAsia"/>
        </w:rPr>
        <w:t>)提名：</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1.</w:t>
      </w:r>
      <w:r w:rsidRPr="000E1F12">
        <w:rPr>
          <w:rFonts w:ascii="標楷體" w:eastAsia="標楷體" w:hAnsi="標楷體" w:hint="eastAsia"/>
        </w:rPr>
        <w:t>被提名資格：擔任該年度各系所、</w:t>
      </w:r>
      <w:proofErr w:type="gramStart"/>
      <w:r w:rsidRPr="000E1F12">
        <w:rPr>
          <w:rFonts w:ascii="標楷體" w:eastAsia="標楷體" w:hAnsi="標楷體" w:hint="eastAsia"/>
        </w:rPr>
        <w:t>系所院學位</w:t>
      </w:r>
      <w:proofErr w:type="gramEnd"/>
      <w:r w:rsidRPr="000E1F12">
        <w:rPr>
          <w:rFonts w:ascii="標楷體" w:eastAsia="標楷體" w:hAnsi="標楷體" w:hint="eastAsia"/>
        </w:rPr>
        <w:t>學程導師或主任導師。</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2.提名人：</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A.本校教師、職員、學生、家長、畢業校友。</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B.導師本人自薦。</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C.各級委員會。</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3.</w:t>
      </w:r>
      <w:r w:rsidRPr="000E1F12">
        <w:rPr>
          <w:rFonts w:ascii="標楷體" w:eastAsia="標楷體" w:hAnsi="標楷體" w:hint="eastAsia"/>
        </w:rPr>
        <w:t>提名方式：須透過心理諮商輔導中心架設之網站進行提名，提名內容應包含被提名人</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之基本資料、本年度之優良事蹟與提名理由等做為評選參考。開放提名時間為每年</w:t>
      </w:r>
      <w:r w:rsidRPr="000E1F12">
        <w:rPr>
          <w:rFonts w:ascii="標楷體" w:eastAsia="標楷體" w:hAnsi="標楷體"/>
        </w:rPr>
        <w:t>9</w:t>
      </w:r>
      <w:r w:rsidRPr="000E1F12">
        <w:rPr>
          <w:rFonts w:ascii="標楷體" w:eastAsia="標楷體" w:hAnsi="標楷體" w:hint="eastAsia"/>
        </w:rPr>
        <w:t>月至</w:t>
      </w:r>
      <w:r>
        <w:rPr>
          <w:rFonts w:ascii="標楷體" w:eastAsia="標楷體" w:hAnsi="標楷體" w:hint="eastAsia"/>
        </w:rPr>
        <w:t xml:space="preserve">    </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12 </w:t>
      </w:r>
      <w:r w:rsidRPr="000E1F12">
        <w:rPr>
          <w:rFonts w:ascii="標楷體" w:eastAsia="標楷體" w:hAnsi="標楷體" w:hint="eastAsia"/>
        </w:rPr>
        <w:t>月為止，逾時之所有提名資料將併入隔年進行評選。</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rPr>
        <w:t>4.</w:t>
      </w:r>
      <w:r w:rsidRPr="000E1F12">
        <w:rPr>
          <w:rFonts w:ascii="標楷體" w:eastAsia="標楷體" w:hAnsi="標楷體" w:hint="eastAsia"/>
        </w:rPr>
        <w:t>被提名人</w:t>
      </w:r>
      <w:proofErr w:type="gramStart"/>
      <w:r w:rsidRPr="000E1F12">
        <w:rPr>
          <w:rFonts w:ascii="標楷體" w:eastAsia="標楷體" w:hAnsi="標楷體" w:hint="eastAsia"/>
        </w:rPr>
        <w:t>須於系級</w:t>
      </w:r>
      <w:proofErr w:type="gramEnd"/>
      <w:r w:rsidRPr="000E1F12">
        <w:rPr>
          <w:rFonts w:ascii="標楷體" w:eastAsia="標楷體" w:hAnsi="標楷體" w:hint="eastAsia"/>
        </w:rPr>
        <w:t>委員會議前填寫繳交「優良導師典範審查資料表」以供委員會評選</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(附件一)。</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(二)評選：</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1.</w:t>
      </w:r>
      <w:r w:rsidRPr="000E1F12">
        <w:rPr>
          <w:rFonts w:ascii="標楷體" w:eastAsia="標楷體" w:hAnsi="標楷體" w:hint="eastAsia"/>
        </w:rPr>
        <w:t>各級委員會之評選，可依需要參考以下項目：</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A. 關懷學生，輔導學生生活、學習與活動。</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B. 主動發現學生困難或問題，積極提供協助。</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C. </w:t>
      </w:r>
      <w:r w:rsidRPr="000E1F12">
        <w:rPr>
          <w:rFonts w:ascii="標楷體" w:eastAsia="標楷體" w:hAnsi="標楷體" w:hint="eastAsia"/>
        </w:rPr>
        <w:t>協助處理校園學生特殊及重大事件。</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D. </w:t>
      </w:r>
      <w:r w:rsidRPr="000E1F12">
        <w:rPr>
          <w:rFonts w:ascii="標楷體" w:eastAsia="標楷體" w:hAnsi="標楷體" w:hint="eastAsia"/>
        </w:rPr>
        <w:t>指導並積極參與學生各項班級活動與學生互動良好者。</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E. </w:t>
      </w:r>
      <w:r w:rsidRPr="000E1F12">
        <w:rPr>
          <w:rFonts w:ascii="標楷體" w:eastAsia="標楷體" w:hAnsi="標楷體" w:hint="eastAsia"/>
        </w:rPr>
        <w:t>積極參加導師相關工作會議、輔導知能研習與個案討論會。</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F. 其他創新措施或具體輔導事蹟。</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 xml:space="preserve">G. </w:t>
      </w:r>
      <w:r w:rsidRPr="000E1F12">
        <w:rPr>
          <w:rFonts w:ascii="標楷體" w:eastAsia="標楷體" w:hAnsi="標楷體" w:hint="eastAsia"/>
        </w:rPr>
        <w:t>各系院所自行決定之其他評選項目。</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2.</w:t>
      </w:r>
      <w:r w:rsidRPr="000E1F12">
        <w:rPr>
          <w:rFonts w:ascii="標楷體" w:eastAsia="標楷體" w:hAnsi="標楷體" w:hint="eastAsia"/>
        </w:rPr>
        <w:t>於提名截止後，心理諮商輔導中心彙整各系被提名導師資料後，於每年</w:t>
      </w:r>
      <w:r w:rsidRPr="000E1F12">
        <w:rPr>
          <w:rFonts w:ascii="標楷體" w:eastAsia="標楷體" w:hAnsi="標楷體"/>
        </w:rPr>
        <w:t xml:space="preserve">1 </w:t>
      </w:r>
      <w:r w:rsidRPr="000E1F12">
        <w:rPr>
          <w:rFonts w:ascii="標楷體" w:eastAsia="標楷體" w:hAnsi="標楷體" w:hint="eastAsia"/>
        </w:rPr>
        <w:t>月底前送至</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系級委員會予以評選之。</w:t>
      </w:r>
    </w:p>
    <w:p w:rsidR="000E1F12" w:rsidRPr="000E1F12" w:rsidRDefault="000E1F12" w:rsidP="000E1F12">
      <w:pPr>
        <w:rPr>
          <w:rFonts w:ascii="標楷體" w:eastAsia="標楷體" w:hAnsi="標楷體"/>
        </w:rPr>
      </w:pPr>
      <w:r>
        <w:rPr>
          <w:rFonts w:ascii="標楷體" w:eastAsia="標楷體" w:hAnsi="標楷體" w:hint="eastAsia"/>
        </w:rPr>
        <w:lastRenderedPageBreak/>
        <w:t xml:space="preserve">        </w:t>
      </w:r>
      <w:r w:rsidRPr="000E1F12">
        <w:rPr>
          <w:rFonts w:ascii="標楷體" w:eastAsia="標楷體" w:hAnsi="標楷體"/>
        </w:rPr>
        <w:t>3.</w:t>
      </w:r>
      <w:r w:rsidRPr="000E1F12">
        <w:rPr>
          <w:rFonts w:ascii="標楷體" w:eastAsia="標楷體" w:hAnsi="標楷體" w:hint="eastAsia"/>
        </w:rPr>
        <w:t>系級委員會應對被提名導師之行為事宜充份討論，並給予</w:t>
      </w:r>
      <w:proofErr w:type="gramStart"/>
      <w:r w:rsidRPr="000E1F12">
        <w:rPr>
          <w:rFonts w:ascii="標楷體" w:eastAsia="標楷體" w:hAnsi="標楷體" w:hint="eastAsia"/>
        </w:rPr>
        <w:t>讚詞敘</w:t>
      </w:r>
      <w:proofErr w:type="gramEnd"/>
      <w:r w:rsidRPr="000E1F12">
        <w:rPr>
          <w:rFonts w:ascii="標楷體" w:eastAsia="標楷體" w:hAnsi="標楷體" w:hint="eastAsia"/>
        </w:rPr>
        <w:t>明其所彰顯之導師工</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作價值。此外應推舉至多</w:t>
      </w:r>
      <w:r w:rsidRPr="000E1F12">
        <w:rPr>
          <w:rFonts w:ascii="標楷體" w:eastAsia="標楷體" w:hAnsi="標楷體"/>
        </w:rPr>
        <w:t xml:space="preserve">2 </w:t>
      </w:r>
      <w:proofErr w:type="gramStart"/>
      <w:r w:rsidRPr="000E1F12">
        <w:rPr>
          <w:rFonts w:ascii="標楷體" w:eastAsia="標楷體" w:hAnsi="標楷體" w:hint="eastAsia"/>
        </w:rPr>
        <w:t>名系優良導師為系優良</w:t>
      </w:r>
      <w:proofErr w:type="gramEnd"/>
      <w:r w:rsidRPr="000E1F12">
        <w:rPr>
          <w:rFonts w:ascii="標楷體" w:eastAsia="標楷體" w:hAnsi="標楷體" w:hint="eastAsia"/>
        </w:rPr>
        <w:t>導師典範代表，備妥相關資料，於</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每年</w:t>
      </w:r>
      <w:r w:rsidRPr="000E1F12">
        <w:rPr>
          <w:rFonts w:ascii="標楷體" w:eastAsia="標楷體" w:hAnsi="標楷體"/>
        </w:rPr>
        <w:t xml:space="preserve">3 </w:t>
      </w:r>
      <w:r w:rsidRPr="000E1F12">
        <w:rPr>
          <w:rFonts w:ascii="標楷體" w:eastAsia="標楷體" w:hAnsi="標楷體" w:hint="eastAsia"/>
        </w:rPr>
        <w:t>月底前提送至各院級委員會參與討論。</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4.</w:t>
      </w:r>
      <w:r w:rsidRPr="000E1F12">
        <w:rPr>
          <w:rFonts w:ascii="標楷體" w:eastAsia="標楷體" w:hAnsi="標楷體" w:hint="eastAsia"/>
        </w:rPr>
        <w:t>院級委員會應對被提名導師之行為事宜充份討論，並推舉至多</w:t>
      </w:r>
      <w:r w:rsidRPr="000E1F12">
        <w:rPr>
          <w:rFonts w:ascii="標楷體" w:eastAsia="標楷體" w:hAnsi="標楷體"/>
        </w:rPr>
        <w:t xml:space="preserve">2 </w:t>
      </w:r>
      <w:r w:rsidRPr="000E1F12">
        <w:rPr>
          <w:rFonts w:ascii="標楷體" w:eastAsia="標楷體" w:hAnsi="標楷體" w:hint="eastAsia"/>
        </w:rPr>
        <w:t>名院優良導師為院優</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良導師典範代表，備妥相關資料，於每年</w:t>
      </w:r>
      <w:r w:rsidRPr="000E1F12">
        <w:rPr>
          <w:rFonts w:ascii="標楷體" w:eastAsia="標楷體" w:hAnsi="標楷體"/>
        </w:rPr>
        <w:t xml:space="preserve">5 </w:t>
      </w:r>
      <w:r w:rsidRPr="000E1F12">
        <w:rPr>
          <w:rFonts w:ascii="標楷體" w:eastAsia="標楷體" w:hAnsi="標楷體" w:hint="eastAsia"/>
        </w:rPr>
        <w:t>月底</w:t>
      </w:r>
      <w:proofErr w:type="gramStart"/>
      <w:r w:rsidRPr="000E1F12">
        <w:rPr>
          <w:rFonts w:ascii="標楷體" w:eastAsia="標楷體" w:hAnsi="標楷體" w:hint="eastAsia"/>
        </w:rPr>
        <w:t>前提送校級</w:t>
      </w:r>
      <w:proofErr w:type="gramEnd"/>
      <w:r w:rsidRPr="000E1F12">
        <w:rPr>
          <w:rFonts w:ascii="標楷體" w:eastAsia="標楷體" w:hAnsi="標楷體" w:hint="eastAsia"/>
        </w:rPr>
        <w:t>委員會參與討論。</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5.</w:t>
      </w:r>
      <w:r w:rsidRPr="000E1F12">
        <w:rPr>
          <w:rFonts w:ascii="標楷體" w:eastAsia="標楷體" w:hAnsi="標楷體" w:hint="eastAsia"/>
        </w:rPr>
        <w:t>校級委員會應對院優良導師典範代表之行為事宜充份討論，並選出至多</w:t>
      </w:r>
      <w:r w:rsidRPr="000E1F12">
        <w:rPr>
          <w:rFonts w:ascii="標楷體" w:eastAsia="標楷體" w:hAnsi="標楷體"/>
        </w:rPr>
        <w:t xml:space="preserve">10 </w:t>
      </w:r>
      <w:r w:rsidRPr="000E1F12">
        <w:rPr>
          <w:rFonts w:ascii="標楷體" w:eastAsia="標楷體" w:hAnsi="標楷體" w:hint="eastAsia"/>
        </w:rPr>
        <w:t>名該年度</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之校級優良導師典範。五年內累積獲得三次優良導師典範者，則為特優導師典</w:t>
      </w:r>
    </w:p>
    <w:p w:rsidR="000E1F12" w:rsidRDefault="000E1F12" w:rsidP="000E1F12">
      <w:pPr>
        <w:rPr>
          <w:rFonts w:ascii="標楷體" w:eastAsia="標楷體" w:hAnsi="標楷體" w:hint="eastAsia"/>
        </w:rPr>
      </w:pPr>
    </w:p>
    <w:p w:rsidR="000E1F12" w:rsidRPr="000E1F12" w:rsidRDefault="000E1F12" w:rsidP="000E1F12">
      <w:pPr>
        <w:rPr>
          <w:rFonts w:ascii="標楷體" w:eastAsia="標楷體" w:hAnsi="標楷體" w:hint="eastAsia"/>
        </w:rPr>
      </w:pPr>
      <w:r w:rsidRPr="000E1F12">
        <w:rPr>
          <w:rFonts w:ascii="標楷體" w:eastAsia="標楷體" w:hAnsi="標楷體" w:hint="eastAsia"/>
        </w:rPr>
        <w:t>四、表揚方式：</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w:t>
      </w:r>
      <w:proofErr w:type="gramStart"/>
      <w:r w:rsidRPr="000E1F12">
        <w:rPr>
          <w:rFonts w:ascii="標楷體" w:eastAsia="標楷體" w:hAnsi="標楷體" w:hint="eastAsia"/>
        </w:rPr>
        <w:t>一</w:t>
      </w:r>
      <w:proofErr w:type="gramEnd"/>
      <w:r w:rsidRPr="000E1F12">
        <w:rPr>
          <w:rFonts w:ascii="標楷體" w:eastAsia="標楷體" w:hAnsi="標楷體"/>
        </w:rPr>
        <w:t>)</w:t>
      </w:r>
      <w:r w:rsidRPr="000E1F12">
        <w:rPr>
          <w:rFonts w:ascii="標楷體" w:eastAsia="標楷體" w:hAnsi="標楷體" w:hint="eastAsia"/>
        </w:rPr>
        <w:t>心理諮商輔導中心應將各級優良導師典範代表呈現於網頁顯明處公開表揚之。</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w:t>
      </w:r>
      <w:r w:rsidRPr="000E1F12">
        <w:rPr>
          <w:rFonts w:ascii="標楷體" w:eastAsia="標楷體" w:hAnsi="標楷體" w:hint="eastAsia"/>
        </w:rPr>
        <w:t>二</w:t>
      </w:r>
      <w:r w:rsidRPr="000E1F12">
        <w:rPr>
          <w:rFonts w:ascii="標楷體" w:eastAsia="標楷體" w:hAnsi="標楷體"/>
        </w:rPr>
        <w:t>)</w:t>
      </w:r>
      <w:r w:rsidRPr="000E1F12">
        <w:rPr>
          <w:rFonts w:ascii="標楷體" w:eastAsia="標楷體" w:hAnsi="標楷體" w:hint="eastAsia"/>
        </w:rPr>
        <w:t>校級委員會應以榮耀優良導師典範、特優導師典範為目標，給予校級優良導師典範及特</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優導師典範相映其導師價值的榮譽與表揚方式，以激勵本校教師投入導師工作，創造導師工</w:t>
      </w:r>
      <w:r>
        <w:rPr>
          <w:rFonts w:ascii="標楷體" w:eastAsia="標楷體" w:hAnsi="標楷體" w:hint="eastAsia"/>
        </w:rPr>
        <w:t xml:space="preserve"> </w:t>
      </w:r>
    </w:p>
    <w:p w:rsidR="000E1F12" w:rsidRP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作價值。</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rPr>
        <w:t>(</w:t>
      </w:r>
      <w:r w:rsidRPr="000E1F12">
        <w:rPr>
          <w:rFonts w:ascii="標楷體" w:eastAsia="標楷體" w:hAnsi="標楷體" w:hint="eastAsia"/>
        </w:rPr>
        <w:t>三</w:t>
      </w:r>
      <w:r w:rsidRPr="000E1F12">
        <w:rPr>
          <w:rFonts w:ascii="標楷體" w:eastAsia="標楷體" w:hAnsi="標楷體"/>
        </w:rPr>
        <w:t>)</w:t>
      </w:r>
      <w:r w:rsidRPr="000E1F12">
        <w:rPr>
          <w:rFonts w:ascii="標楷體" w:eastAsia="標楷體" w:hAnsi="標楷體" w:hint="eastAsia"/>
        </w:rPr>
        <w:t>各</w:t>
      </w:r>
      <w:proofErr w:type="gramStart"/>
      <w:r w:rsidRPr="000E1F12">
        <w:rPr>
          <w:rFonts w:ascii="標楷體" w:eastAsia="標楷體" w:hAnsi="標楷體" w:hint="eastAsia"/>
        </w:rPr>
        <w:t>系院宜邀請</w:t>
      </w:r>
      <w:proofErr w:type="gramEnd"/>
      <w:r w:rsidRPr="000E1F12">
        <w:rPr>
          <w:rFonts w:ascii="標楷體" w:eastAsia="標楷體" w:hAnsi="標楷體" w:hint="eastAsia"/>
        </w:rPr>
        <w:t>獲選優良導師典範者，辦理經驗分享之相關活動以彰顯其價值。</w:t>
      </w:r>
    </w:p>
    <w:p w:rsidR="000E1F12" w:rsidRDefault="000E1F12" w:rsidP="000E1F12">
      <w:pPr>
        <w:rPr>
          <w:rFonts w:ascii="標楷體" w:eastAsia="標楷體" w:hAnsi="標楷體" w:hint="eastAsia"/>
        </w:rPr>
      </w:pPr>
    </w:p>
    <w:p w:rsidR="000E1F12" w:rsidRPr="000E1F12" w:rsidRDefault="000E1F12" w:rsidP="000E1F12">
      <w:pPr>
        <w:rPr>
          <w:rFonts w:ascii="標楷體" w:eastAsia="標楷體" w:hAnsi="標楷體"/>
        </w:rPr>
      </w:pPr>
      <w:r w:rsidRPr="000E1F12">
        <w:rPr>
          <w:rFonts w:ascii="標楷體" w:eastAsia="標楷體" w:hAnsi="標楷體" w:hint="eastAsia"/>
        </w:rPr>
        <w:t>五、依據導師辦法第十一及十二條，獲選各級優良導師典範者之工作績效應列入教師升等評審、</w:t>
      </w:r>
    </w:p>
    <w:p w:rsidR="000E1F12" w:rsidRDefault="000E1F12" w:rsidP="000E1F12">
      <w:pPr>
        <w:rPr>
          <w:rFonts w:ascii="標楷體" w:eastAsia="標楷體" w:hAnsi="標楷體" w:hint="eastAsia"/>
        </w:rPr>
      </w:pPr>
      <w:r>
        <w:rPr>
          <w:rFonts w:ascii="標楷體" w:eastAsia="標楷體" w:hAnsi="標楷體" w:hint="eastAsia"/>
        </w:rPr>
        <w:t xml:space="preserve">    </w:t>
      </w:r>
      <w:r w:rsidRPr="000E1F12">
        <w:rPr>
          <w:rFonts w:ascii="標楷體" w:eastAsia="標楷體" w:hAnsi="標楷體" w:hint="eastAsia"/>
        </w:rPr>
        <w:t>教師評鑑及獎勵時之評審要項之一，由各相關辦法另訂之。辦理本要點所需經費由本校校務基金</w:t>
      </w:r>
    </w:p>
    <w:p w:rsidR="000E1F12" w:rsidRPr="000E1F12" w:rsidRDefault="000E1F12" w:rsidP="000E1F12">
      <w:pPr>
        <w:rPr>
          <w:rFonts w:ascii="標楷體" w:eastAsia="標楷體" w:hAnsi="標楷體"/>
        </w:rPr>
      </w:pPr>
      <w:r>
        <w:rPr>
          <w:rFonts w:ascii="標楷體" w:eastAsia="標楷體" w:hAnsi="標楷體" w:hint="eastAsia"/>
        </w:rPr>
        <w:t xml:space="preserve">    </w:t>
      </w:r>
      <w:r w:rsidRPr="000E1F12">
        <w:rPr>
          <w:rFonts w:ascii="標楷體" w:eastAsia="標楷體" w:hAnsi="標楷體" w:hint="eastAsia"/>
        </w:rPr>
        <w:t>支應。</w:t>
      </w:r>
    </w:p>
    <w:p w:rsidR="000E1F12" w:rsidRDefault="000E1F12" w:rsidP="000E1F12">
      <w:pPr>
        <w:rPr>
          <w:rFonts w:ascii="標楷體" w:eastAsia="標楷體" w:hAnsi="標楷體" w:hint="eastAsia"/>
        </w:rPr>
      </w:pPr>
    </w:p>
    <w:p w:rsidR="000E1F12" w:rsidRPr="000E1F12" w:rsidRDefault="000E1F12" w:rsidP="000E1F12">
      <w:pPr>
        <w:rPr>
          <w:rFonts w:ascii="標楷體" w:eastAsia="標楷體" w:hAnsi="標楷體"/>
        </w:rPr>
      </w:pPr>
      <w:r w:rsidRPr="000E1F12">
        <w:rPr>
          <w:rFonts w:ascii="標楷體" w:eastAsia="標楷體" w:hAnsi="標楷體" w:hint="eastAsia"/>
        </w:rPr>
        <w:t>六、本要點經行政會議通過，陳請校長公布實施，修正時亦同。</w:t>
      </w:r>
    </w:p>
    <w:p w:rsidR="000E1F12" w:rsidRDefault="000E1F12" w:rsidP="000E1F12">
      <w:pPr>
        <w:rPr>
          <w:rFonts w:ascii="標楷體" w:eastAsia="標楷體" w:hAnsi="標楷體" w:hint="eastAsia"/>
        </w:rPr>
      </w:pPr>
    </w:p>
    <w:p w:rsidR="00463FC2" w:rsidRPr="000E1F12" w:rsidRDefault="000E1F12" w:rsidP="000E1F12">
      <w:pPr>
        <w:rPr>
          <w:rFonts w:ascii="標楷體" w:eastAsia="標楷體" w:hAnsi="標楷體"/>
        </w:rPr>
      </w:pPr>
      <w:r w:rsidRPr="000E1F12">
        <w:rPr>
          <w:rFonts w:ascii="標楷體" w:eastAsia="標楷體" w:hAnsi="標楷體" w:hint="eastAsia"/>
        </w:rPr>
        <w:t>----以下空白----</w:t>
      </w:r>
    </w:p>
    <w:sectPr w:rsidR="00463FC2" w:rsidRPr="000E1F12" w:rsidSect="000E1F1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ED0"/>
    <w:multiLevelType w:val="hybridMultilevel"/>
    <w:tmpl w:val="0052B7E6"/>
    <w:lvl w:ilvl="0" w:tplc="AFD051B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12"/>
    <w:rsid w:val="000E1F12"/>
    <w:rsid w:val="00463FC2"/>
    <w:rsid w:val="0088070C"/>
    <w:rsid w:val="00E26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F1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F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2015-03-09T07:14:00Z</dcterms:created>
  <dcterms:modified xsi:type="dcterms:W3CDTF">2015-03-09T07:27:00Z</dcterms:modified>
</cp:coreProperties>
</file>