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42" w:rsidRPr="00D83B62" w:rsidRDefault="0042572C" w:rsidP="00CA5C5E">
      <w:pPr>
        <w:jc w:val="center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D83B6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 xml:space="preserve">2013東華小米園 </w:t>
      </w:r>
      <w:r w:rsidR="00D83B6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小米開墾工作坊：撒奇萊雅族</w:t>
      </w:r>
      <w:proofErr w:type="spellStart"/>
      <w:r w:rsidR="00D83B6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Patadas</w:t>
      </w:r>
      <w:proofErr w:type="spellEnd"/>
      <w:r w:rsidR="00D83B6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（開墾祭）</w:t>
      </w:r>
    </w:p>
    <w:p w:rsidR="0042572C" w:rsidRPr="00D83B62" w:rsidRDefault="009F3EAE" w:rsidP="00285142">
      <w:pPr>
        <w:rPr>
          <w:rFonts w:ascii="標楷體" w:eastAsia="標楷體" w:hAnsi="標楷體" w:cs="Tahoma"/>
          <w:color w:val="000000"/>
          <w:kern w:val="0"/>
          <w:szCs w:val="24"/>
        </w:rPr>
      </w:pP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   </w:t>
      </w:r>
      <w:r w:rsidR="0042572C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「東華小米園」</w:t>
      </w:r>
      <w:r w:rsidR="00E148A1">
        <w:rPr>
          <w:rFonts w:ascii="標楷體" w:eastAsia="標楷體" w:hAnsi="標楷體" w:cs="Tahoma" w:hint="eastAsia"/>
          <w:color w:val="000000"/>
          <w:kern w:val="0"/>
          <w:szCs w:val="24"/>
        </w:rPr>
        <w:t>曾經只是一個夢想，如今，隨著小米豐收</w:t>
      </w:r>
      <w:proofErr w:type="gramStart"/>
      <w:r w:rsidR="00E148A1">
        <w:rPr>
          <w:rFonts w:ascii="標楷體" w:eastAsia="標楷體" w:hAnsi="標楷體" w:cs="Tahoma" w:hint="eastAsia"/>
          <w:color w:val="000000"/>
          <w:kern w:val="0"/>
          <w:szCs w:val="24"/>
        </w:rPr>
        <w:t>完成入倉</w:t>
      </w:r>
      <w:proofErr w:type="gramEnd"/>
      <w:r w:rsidR="0042572C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，</w:t>
      </w:r>
      <w:r w:rsidR="006B6AB9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逐步</w:t>
      </w:r>
      <w:r w:rsidR="00285142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完成布農族小米畫</w:t>
      </w:r>
      <w:proofErr w:type="gramStart"/>
      <w:r w:rsidR="00285142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曆</w:t>
      </w:r>
      <w:proofErr w:type="gramEnd"/>
      <w:r w:rsidR="00285142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一年的成果，</w:t>
      </w:r>
      <w:r w:rsidR="00E148A1">
        <w:rPr>
          <w:rFonts w:ascii="標楷體" w:eastAsia="標楷體" w:hAnsi="標楷體" w:cs="Tahoma" w:hint="eastAsia"/>
          <w:color w:val="000000"/>
          <w:kern w:val="0"/>
          <w:szCs w:val="24"/>
        </w:rPr>
        <w:t>透過學生自主的「小米力」共同在東華大學原住民民族學院種下「教室有部落」的夢土，</w:t>
      </w:r>
      <w:r w:rsidR="00285142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即將正式邁入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新的里程碑</w:t>
      </w:r>
      <w:r w:rsidR="00285142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。</w:t>
      </w:r>
      <w:r w:rsidR="0042572C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第二年種植計畫</w:t>
      </w:r>
      <w:r w:rsidR="006B6AB9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更打破單一族群的限制，希望</w:t>
      </w:r>
      <w:r w:rsidR="0042572C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以「多元族群的小米對話」為主軸，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為「東華小米園」注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入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更多不同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的小米力量，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創造多元族群共融的學習空間，</w:t>
      </w:r>
      <w:r w:rsidR="0042572C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即將於2012年12月26日（三）下午2點到4點半於「東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華小米園」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（</w:t>
      </w:r>
      <w:r w:rsidR="00D83B62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國立東華大學原住民民族學院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停車場旁）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舉行撒奇萊雅族的小米開墾文化實作</w:t>
      </w:r>
      <w:r w:rsidR="006B6AB9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以及小米講座</w:t>
      </w:r>
      <w:r w:rsidR="0042572C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，</w:t>
      </w:r>
      <w:r w:rsidR="006B6AB9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以「小米開墾工作坊」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為2013東華小米園第二年種植計畫</w:t>
      </w:r>
      <w:r w:rsidR="006B6AB9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揭開序幕。</w:t>
      </w:r>
    </w:p>
    <w:p w:rsidR="006B6AB9" w:rsidRPr="00D83B62" w:rsidRDefault="006B6AB9" w:rsidP="00285142">
      <w:pPr>
        <w:rPr>
          <w:rFonts w:ascii="標楷體" w:eastAsia="標楷體" w:hAnsi="標楷體" w:cs="Tahoma"/>
          <w:color w:val="000000"/>
          <w:kern w:val="0"/>
          <w:szCs w:val="24"/>
        </w:rPr>
      </w:pPr>
    </w:p>
    <w:p w:rsidR="004C160D" w:rsidRPr="005C57CE" w:rsidRDefault="009F3EAE" w:rsidP="004C160D"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   此次「小米開墾工作坊」</w:t>
      </w:r>
      <w:r w:rsidR="006B6AB9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特別邀請花蓮縣瑞穗鄉馬立雲部落族人與在校師生共同策畫，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包括</w:t>
      </w: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撒奇萊雅族「火神使者」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黃金文</w:t>
      </w: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祭司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、</w:t>
      </w: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馬立雲部落頭目</w:t>
      </w:r>
      <w:proofErr w:type="gramStart"/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莊丸丁</w:t>
      </w:r>
      <w:proofErr w:type="gramEnd"/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耆老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、</w:t>
      </w: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馬立雲部落文化顧問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陳德生</w:t>
      </w: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耆老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、</w:t>
      </w: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族語教師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葉珠君</w:t>
      </w: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女士，共同擔任此次工作坊文化指導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，</w:t>
      </w:r>
      <w:r w:rsidR="004C160D">
        <w:rPr>
          <w:rFonts w:ascii="Times New Roman" w:eastAsia="標楷體" w:hAnsi="新細明體" w:cs="新細明體"/>
          <w:kern w:val="0"/>
          <w:szCs w:val="24"/>
        </w:rPr>
        <w:t>推廣族群文化以及豐富的傳統祭儀精神</w:t>
      </w:r>
      <w:r w:rsidR="004C160D">
        <w:rPr>
          <w:rFonts w:ascii="Times New Roman" w:eastAsia="標楷體" w:hAnsi="新細明體" w:cs="新細明體" w:hint="eastAsia"/>
          <w:kern w:val="0"/>
          <w:szCs w:val="24"/>
        </w:rPr>
        <w:t>，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東華小米園林約伯同學（族文系二年級）更是以在地族人的身分多次返鄉進行田野調查</w:t>
      </w:r>
      <w:r w:rsidR="009C47C9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與部落協調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，</w:t>
      </w:r>
      <w:r w:rsidR="00E377FF">
        <w:rPr>
          <w:rFonts w:ascii="標楷體" w:eastAsia="標楷體" w:hAnsi="標楷體" w:cs="Tahoma" w:hint="eastAsia"/>
          <w:color w:val="000000"/>
          <w:kern w:val="0"/>
          <w:szCs w:val="24"/>
        </w:rPr>
        <w:t>並擔任此工作坊的</w:t>
      </w:r>
      <w:proofErr w:type="gramStart"/>
      <w:r w:rsidR="00E377FF">
        <w:rPr>
          <w:rFonts w:ascii="標楷體" w:eastAsia="標楷體" w:hAnsi="標楷體" w:cs="Tahoma" w:hint="eastAsia"/>
          <w:color w:val="000000"/>
          <w:kern w:val="0"/>
          <w:szCs w:val="24"/>
        </w:rPr>
        <w:t>規</w:t>
      </w:r>
      <w:proofErr w:type="gramEnd"/>
      <w:r w:rsidR="004C160D">
        <w:rPr>
          <w:rFonts w:ascii="標楷體" w:eastAsia="標楷體" w:hAnsi="標楷體" w:cs="Tahoma" w:hint="eastAsia"/>
          <w:color w:val="000000"/>
          <w:kern w:val="0"/>
          <w:szCs w:val="24"/>
        </w:rPr>
        <w:t>畫人，</w:t>
      </w:r>
      <w:r w:rsidR="00F10DCD"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希望能夠為大家介紹更多撒奇萊雅族在小米農耕</w:t>
      </w:r>
      <w:r w:rsidR="004C160D">
        <w:rPr>
          <w:rFonts w:ascii="標楷體" w:eastAsia="標楷體" w:hAnsi="標楷體" w:cs="Tahoma" w:hint="eastAsia"/>
          <w:color w:val="000000"/>
          <w:kern w:val="0"/>
          <w:szCs w:val="24"/>
        </w:rPr>
        <w:t>以及小米祭儀的在地知識</w:t>
      </w:r>
      <w:r w:rsidRPr="00D83B62">
        <w:rPr>
          <w:rFonts w:ascii="標楷體" w:eastAsia="標楷體" w:hAnsi="標楷體" w:cs="Tahoma" w:hint="eastAsia"/>
          <w:color w:val="000000"/>
          <w:kern w:val="0"/>
          <w:szCs w:val="24"/>
        </w:rPr>
        <w:t>。</w:t>
      </w:r>
      <w:r w:rsidR="004C160D">
        <w:rPr>
          <w:rFonts w:ascii="Times New Roman" w:eastAsia="標楷體" w:hAnsi="新細明體" w:cs="新細明體" w:hint="eastAsia"/>
          <w:kern w:val="0"/>
          <w:szCs w:val="24"/>
        </w:rPr>
        <w:t>此次文化活動，為傳承撒奇萊雅族語言之美，耆老將全程以母語講解，並由葉珠君老師現場翻譯，希望讓同學可以藉此機會深入學習族群語言的文化內涵。</w:t>
      </w:r>
    </w:p>
    <w:p w:rsidR="00D83B62" w:rsidRDefault="00D83B62" w:rsidP="00F10DCD">
      <w:pPr>
        <w:rPr>
          <w:rFonts w:ascii="標楷體" w:eastAsia="標楷體" w:hAnsi="標楷體" w:cs="Tahoma"/>
          <w:color w:val="000000"/>
          <w:kern w:val="0"/>
          <w:szCs w:val="24"/>
        </w:rPr>
      </w:pPr>
    </w:p>
    <w:p w:rsidR="00D83B62" w:rsidRDefault="00E148A1" w:rsidP="00F10DCD">
      <w:pPr>
        <w:rPr>
          <w:rFonts w:ascii="標楷體" w:eastAsia="標楷體" w:hAnsi="標楷體" w:cs="Tahoma"/>
          <w:color w:val="000000"/>
          <w:kern w:val="0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   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撒奇萊雅族於</w:t>
      </w:r>
      <w:r>
        <w:rPr>
          <w:rFonts w:ascii="標楷體" w:eastAsia="標楷體" w:hAnsi="標楷體" w:cs="Tahoma" w:hint="eastAsia"/>
          <w:color w:val="000000"/>
          <w:kern w:val="0"/>
          <w:szCs w:val="24"/>
        </w:rPr>
        <w:t>2007</w:t>
      </w:r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年正名，透過</w:t>
      </w:r>
      <w:proofErr w:type="gramStart"/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文化復振運動</w:t>
      </w:r>
      <w:proofErr w:type="gramEnd"/>
      <w:r w:rsidR="00D83B62">
        <w:rPr>
          <w:rFonts w:ascii="標楷體" w:eastAsia="標楷體" w:hAnsi="標楷體" w:cs="Tahoma" w:hint="eastAsia"/>
          <w:color w:val="000000"/>
          <w:kern w:val="0"/>
          <w:szCs w:val="24"/>
        </w:rPr>
        <w:t>使得撒奇萊雅族展現文化生命力的傳統與創新，然而，對於撒奇萊雅族的祭儀</w:t>
      </w:r>
      <w:r w:rsidR="004C160D">
        <w:rPr>
          <w:rFonts w:ascii="標楷體" w:eastAsia="標楷體" w:hAnsi="標楷體" w:cs="Tahoma" w:hint="eastAsia"/>
          <w:color w:val="000000"/>
          <w:kern w:val="0"/>
          <w:szCs w:val="24"/>
        </w:rPr>
        <w:t>文化，大多人較熟悉每年</w:t>
      </w:r>
      <w:r w:rsidR="00E377FF">
        <w:rPr>
          <w:rFonts w:ascii="標楷體" w:eastAsia="標楷體" w:hAnsi="標楷體" w:cs="Tahoma" w:hint="eastAsia"/>
          <w:color w:val="000000"/>
          <w:kern w:val="0"/>
          <w:szCs w:val="24"/>
        </w:rPr>
        <w:t>10</w:t>
      </w:r>
      <w:r w:rsidR="004C160D">
        <w:rPr>
          <w:rFonts w:ascii="標楷體" w:eastAsia="標楷體" w:hAnsi="標楷體" w:cs="Tahoma" w:hint="eastAsia"/>
          <w:color w:val="000000"/>
          <w:kern w:val="0"/>
          <w:szCs w:val="24"/>
        </w:rPr>
        <w:t>月的「</w:t>
      </w:r>
      <w:proofErr w:type="gramStart"/>
      <w:r w:rsidR="004C160D">
        <w:rPr>
          <w:rFonts w:ascii="標楷體" w:eastAsia="標楷體" w:hAnsi="標楷體" w:cs="Tahoma" w:hint="eastAsia"/>
          <w:color w:val="000000"/>
          <w:kern w:val="0"/>
          <w:szCs w:val="24"/>
        </w:rPr>
        <w:t>火神祭</w:t>
      </w:r>
      <w:proofErr w:type="gramEnd"/>
      <w:r w:rsidR="004C160D">
        <w:rPr>
          <w:rFonts w:ascii="標楷體" w:eastAsia="標楷體" w:hAnsi="標楷體" w:cs="Tahoma" w:hint="eastAsia"/>
          <w:color w:val="000000"/>
          <w:kern w:val="0"/>
          <w:szCs w:val="24"/>
        </w:rPr>
        <w:t>」，但是，小米對於撒奇萊雅族而言，也是極為重要的傳統作物，也擁有許多複雜的農耕祭儀，因此，</w:t>
      </w:r>
      <w:r>
        <w:rPr>
          <w:rFonts w:ascii="標楷體" w:eastAsia="標楷體" w:hAnsi="標楷體" w:cs="Tahoma" w:hint="eastAsia"/>
          <w:color w:val="000000"/>
          <w:kern w:val="0"/>
          <w:szCs w:val="24"/>
        </w:rPr>
        <w:t>東華小米園特地舉辦「小米開墾工作坊」，讓更多人可以認識撒奇萊雅族的</w:t>
      </w:r>
      <w:r w:rsidR="00E377FF">
        <w:rPr>
          <w:rFonts w:ascii="標楷體" w:eastAsia="標楷體" w:hAnsi="標楷體" w:cs="Tahoma" w:hint="eastAsia"/>
          <w:color w:val="000000"/>
          <w:kern w:val="0"/>
          <w:szCs w:val="24"/>
        </w:rPr>
        <w:t>開墾祭</w:t>
      </w:r>
      <w:proofErr w:type="spellStart"/>
      <w:r>
        <w:rPr>
          <w:rFonts w:ascii="標楷體" w:eastAsia="標楷體" w:hAnsi="標楷體" w:cs="Tahoma" w:hint="eastAsia"/>
          <w:color w:val="000000"/>
          <w:kern w:val="0"/>
          <w:szCs w:val="24"/>
        </w:rPr>
        <w:t>patadas</w:t>
      </w:r>
      <w:proofErr w:type="spellEnd"/>
      <w:r>
        <w:rPr>
          <w:rFonts w:ascii="標楷體" w:eastAsia="標楷體" w:hAnsi="標楷體" w:cs="Tahoma" w:hint="eastAsia"/>
          <w:color w:val="000000"/>
          <w:kern w:val="0"/>
          <w:szCs w:val="24"/>
        </w:rPr>
        <w:t>，希望在</w:t>
      </w:r>
      <w:r w:rsidR="00E377FF">
        <w:rPr>
          <w:rFonts w:ascii="標楷體" w:eastAsia="標楷體" w:hAnsi="標楷體" w:cs="Tahoma" w:hint="eastAsia"/>
          <w:color w:val="000000"/>
          <w:kern w:val="0"/>
          <w:szCs w:val="24"/>
        </w:rPr>
        <w:t>新的一年中祈求上蒼能庇佑農作物的豐收，對於族人而言，有新的開始</w:t>
      </w:r>
      <w:r w:rsidR="0022566F">
        <w:rPr>
          <w:rFonts w:ascii="標楷體" w:eastAsia="標楷體" w:hAnsi="標楷體" w:cs="Tahoma" w:hint="eastAsia"/>
          <w:color w:val="000000"/>
          <w:kern w:val="0"/>
          <w:szCs w:val="24"/>
        </w:rPr>
        <w:t>；</w:t>
      </w:r>
      <w:r w:rsidR="00E377FF">
        <w:rPr>
          <w:rFonts w:ascii="標楷體" w:eastAsia="標楷體" w:hAnsi="標楷體" w:cs="Tahoma" w:hint="eastAsia"/>
          <w:color w:val="000000"/>
          <w:kern w:val="0"/>
          <w:szCs w:val="24"/>
        </w:rPr>
        <w:t>必有</w:t>
      </w:r>
      <w:r w:rsidR="0022566F">
        <w:rPr>
          <w:rFonts w:ascii="標楷體" w:eastAsia="標楷體" w:hAnsi="標楷體" w:cs="Tahoma" w:hint="eastAsia"/>
          <w:color w:val="000000"/>
          <w:kern w:val="0"/>
          <w:szCs w:val="24"/>
        </w:rPr>
        <w:t>好的收穫。</w:t>
      </w:r>
      <w:r w:rsidR="00E377FF">
        <w:rPr>
          <w:rFonts w:ascii="標楷體" w:eastAsia="標楷體" w:hAnsi="標楷體" w:cs="Tahoma" w:hint="eastAsia"/>
          <w:color w:val="000000"/>
          <w:kern w:val="0"/>
          <w:szCs w:val="24"/>
        </w:rPr>
        <w:t>藉由此次活動透過部落族人的傳承下，使得撒奇萊雅族的小米耕作文化能夠在東華小米園中得以結合多元</w:t>
      </w:r>
      <w:r w:rsidR="0022566F">
        <w:rPr>
          <w:rFonts w:ascii="標楷體" w:eastAsia="標楷體" w:hAnsi="標楷體" w:cs="Tahoma" w:hint="eastAsia"/>
          <w:color w:val="000000"/>
          <w:kern w:val="0"/>
          <w:szCs w:val="24"/>
        </w:rPr>
        <w:t>族群文化的體驗及學習，達到原住民民族學院成立的宗旨:「永遠的部落」</w:t>
      </w:r>
      <w:r>
        <w:rPr>
          <w:rFonts w:ascii="標楷體" w:eastAsia="標楷體" w:hAnsi="標楷體" w:cs="Tahoma" w:hint="eastAsia"/>
          <w:color w:val="000000"/>
          <w:kern w:val="0"/>
          <w:szCs w:val="24"/>
        </w:rPr>
        <w:t>，也重新創造東華小米園多元文化的新意義</w:t>
      </w:r>
      <w:r w:rsidR="0022566F">
        <w:rPr>
          <w:rFonts w:ascii="標楷體" w:eastAsia="標楷體" w:hAnsi="標楷體" w:cs="Tahoma" w:hint="eastAsia"/>
          <w:color w:val="000000"/>
          <w:kern w:val="0"/>
          <w:szCs w:val="24"/>
        </w:rPr>
        <w:t>。</w:t>
      </w:r>
    </w:p>
    <w:p w:rsidR="004C160D" w:rsidRDefault="004C160D" w:rsidP="00F10DCD">
      <w:pPr>
        <w:rPr>
          <w:rFonts w:ascii="標楷體" w:eastAsia="標楷體" w:hAnsi="標楷體" w:cs="Tahoma"/>
          <w:color w:val="000000"/>
          <w:kern w:val="0"/>
          <w:szCs w:val="24"/>
        </w:rPr>
      </w:pPr>
    </w:p>
    <w:p w:rsidR="004C160D" w:rsidRPr="00D83B62" w:rsidRDefault="004C160D" w:rsidP="00F10DCD">
      <w:pPr>
        <w:rPr>
          <w:rFonts w:ascii="標楷體" w:eastAsia="標楷體" w:hAnsi="標楷體" w:cs="Tahoma"/>
          <w:color w:val="000000"/>
          <w:kern w:val="0"/>
          <w:szCs w:val="24"/>
        </w:rPr>
      </w:pPr>
    </w:p>
    <w:p w:rsidR="009F3EAE" w:rsidRPr="00D83B62" w:rsidRDefault="004C160D" w:rsidP="00F10DCD">
      <w:pPr>
        <w:rPr>
          <w:rFonts w:ascii="標楷體" w:eastAsia="標楷體" w:hAnsi="標楷體" w:cs="Tahoma"/>
          <w:color w:val="000000"/>
          <w:kern w:val="0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Cs w:val="24"/>
        </w:rPr>
        <w:t>聯絡人：</w:t>
      </w:r>
    </w:p>
    <w:p w:rsidR="004C160D" w:rsidRPr="00BE5E05" w:rsidRDefault="004C160D" w:rsidP="004C160D">
      <w:pPr>
        <w:widowControl/>
        <w:rPr>
          <w:rFonts w:ascii="Times New Roman" w:eastAsia="標楷體" w:hAnsi="新細明體" w:cs="新細明體"/>
          <w:b/>
          <w:kern w:val="0"/>
          <w:szCs w:val="24"/>
        </w:rPr>
      </w:pPr>
      <w:r>
        <w:rPr>
          <w:rFonts w:ascii="Times New Roman" w:eastAsia="標楷體" w:hAnsi="新細明體" w:cs="新細明體" w:hint="eastAsia"/>
          <w:kern w:val="0"/>
          <w:szCs w:val="24"/>
        </w:rPr>
        <w:t xml:space="preserve">         </w:t>
      </w:r>
      <w:r w:rsidR="00BE5E05">
        <w:rPr>
          <w:rFonts w:ascii="Times New Roman" w:eastAsia="標楷體" w:hAnsi="新細明體" w:cs="新細明體" w:hint="eastAsia"/>
          <w:b/>
          <w:kern w:val="0"/>
          <w:szCs w:val="24"/>
        </w:rPr>
        <w:t>東華小米園公關部經理</w:t>
      </w:r>
    </w:p>
    <w:p w:rsidR="004C160D" w:rsidRDefault="004C160D" w:rsidP="004C160D">
      <w:pPr>
        <w:widowControl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新細明體" w:cs="新細明體" w:hint="eastAsia"/>
          <w:kern w:val="0"/>
          <w:szCs w:val="24"/>
        </w:rPr>
        <w:t xml:space="preserve">         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族群關係與文化學系</w:t>
      </w:r>
      <w:r w:rsidR="00BE5E05">
        <w:rPr>
          <w:rFonts w:ascii="Times New Roman" w:eastAsia="標楷體" w:hAnsi="新細明體" w:cs="新細明體" w:hint="eastAsia"/>
          <w:kern w:val="0"/>
          <w:szCs w:val="24"/>
        </w:rPr>
        <w:t>一年級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="00BE5E05">
        <w:rPr>
          <w:rFonts w:ascii="Times New Roman" w:eastAsia="標楷體" w:hAnsi="新細明體" w:cs="新細明體" w:hint="eastAsia"/>
          <w:kern w:val="0"/>
          <w:szCs w:val="24"/>
        </w:rPr>
        <w:t>盧中彥</w:t>
      </w:r>
      <w:r w:rsidR="00BE5E05">
        <w:rPr>
          <w:rFonts w:ascii="Times New Roman" w:eastAsia="標楷體" w:hAnsi="Times New Roman" w:cs="新細明體" w:hint="eastAsia"/>
          <w:kern w:val="0"/>
          <w:szCs w:val="24"/>
        </w:rPr>
        <w:t xml:space="preserve"> 0983235065</w:t>
      </w:r>
    </w:p>
    <w:p w:rsidR="004C160D" w:rsidRPr="00BE5E05" w:rsidRDefault="004C160D" w:rsidP="004C160D">
      <w:pPr>
        <w:widowControl/>
        <w:rPr>
          <w:rFonts w:ascii="Times New Roman" w:eastAsia="標楷體" w:hAnsi="Times New Roman" w:cs="新細明體"/>
          <w:b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 xml:space="preserve">         </w:t>
      </w:r>
      <w:r w:rsidRPr="00BE5E05">
        <w:rPr>
          <w:rFonts w:ascii="Times New Roman" w:eastAsia="標楷體" w:hAnsi="Times New Roman" w:cs="新細明體" w:hint="eastAsia"/>
          <w:b/>
          <w:kern w:val="0"/>
          <w:szCs w:val="24"/>
        </w:rPr>
        <w:t>東華小米園</w:t>
      </w:r>
      <w:r w:rsidR="00BE5E05">
        <w:rPr>
          <w:rFonts w:ascii="Times New Roman" w:eastAsia="標楷體" w:hAnsi="Times New Roman" w:cs="新細明體" w:hint="eastAsia"/>
          <w:b/>
          <w:kern w:val="0"/>
          <w:szCs w:val="24"/>
        </w:rPr>
        <w:t>「</w:t>
      </w:r>
      <w:r w:rsidR="00BE5E05" w:rsidRPr="00BE5E05">
        <w:rPr>
          <w:rFonts w:ascii="Times New Roman" w:eastAsia="標楷體" w:hAnsi="Times New Roman" w:cs="新細明體" w:hint="eastAsia"/>
          <w:b/>
          <w:kern w:val="0"/>
          <w:szCs w:val="24"/>
        </w:rPr>
        <w:t>小米開墾工作坊</w:t>
      </w:r>
      <w:r w:rsidR="00BE5E05">
        <w:rPr>
          <w:rFonts w:ascii="Times New Roman" w:eastAsia="標楷體" w:hAnsi="Times New Roman" w:cs="新細明體" w:hint="eastAsia"/>
          <w:b/>
          <w:kern w:val="0"/>
          <w:szCs w:val="24"/>
        </w:rPr>
        <w:t>」</w:t>
      </w:r>
      <w:r w:rsidRPr="00BE5E05">
        <w:rPr>
          <w:rFonts w:ascii="Times New Roman" w:eastAsia="標楷體" w:hAnsi="Times New Roman" w:cs="新細明體" w:hint="eastAsia"/>
          <w:b/>
          <w:kern w:val="0"/>
          <w:szCs w:val="24"/>
        </w:rPr>
        <w:t>負責人</w:t>
      </w:r>
    </w:p>
    <w:p w:rsidR="009F3EAE" w:rsidRPr="00E148A1" w:rsidRDefault="004C160D" w:rsidP="00E148A1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     </w:t>
      </w:r>
      <w:r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>
        <w:rPr>
          <w:rFonts w:ascii="Times New Roman" w:eastAsia="標楷體" w:hAnsi="新細明體" w:cs="新細明體" w:hint="eastAsia"/>
          <w:kern w:val="0"/>
          <w:szCs w:val="24"/>
        </w:rPr>
        <w:t>族群關係與文化學系二年級</w:t>
      </w:r>
      <w:r>
        <w:rPr>
          <w:rFonts w:ascii="Times New Roman" w:eastAsia="標楷體" w:hAnsi="Times New Roman" w:cs="新細明體" w:hint="eastAsia"/>
          <w:kern w:val="0"/>
          <w:szCs w:val="24"/>
        </w:rPr>
        <w:t xml:space="preserve">  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林</w:t>
      </w:r>
      <w:r>
        <w:rPr>
          <w:rFonts w:ascii="Times New Roman" w:eastAsia="標楷體" w:hAnsi="新細明體" w:cs="新細明體" w:hint="eastAsia"/>
          <w:kern w:val="0"/>
          <w:szCs w:val="24"/>
        </w:rPr>
        <w:t>約伯</w:t>
      </w:r>
      <w:r>
        <w:rPr>
          <w:rFonts w:ascii="Times New Roman" w:eastAsia="標楷體" w:hAnsi="Times New Roman" w:cs="新細明體" w:hint="eastAsia"/>
          <w:kern w:val="0"/>
          <w:szCs w:val="24"/>
        </w:rPr>
        <w:t xml:space="preserve"> 0911844208</w:t>
      </w:r>
    </w:p>
    <w:p w:rsidR="00285142" w:rsidRPr="00D83B62" w:rsidRDefault="00285142" w:rsidP="00285142">
      <w:pPr>
        <w:rPr>
          <w:rFonts w:ascii="標楷體" w:eastAsia="標楷體" w:hAnsi="標楷體" w:cs="Tahoma"/>
          <w:color w:val="000000"/>
          <w:kern w:val="0"/>
          <w:szCs w:val="24"/>
        </w:rPr>
      </w:pPr>
    </w:p>
    <w:p w:rsidR="00CA5C5E" w:rsidRPr="00BE5E05" w:rsidRDefault="00285142" w:rsidP="00CA5C5E">
      <w:pPr>
        <w:jc w:val="center"/>
        <w:rPr>
          <w:rFonts w:ascii="標楷體" w:eastAsia="標楷體" w:hAnsi="標楷體" w:cs="Tahoma"/>
          <w:b/>
          <w:color w:val="333333"/>
          <w:kern w:val="0"/>
          <w:sz w:val="28"/>
          <w:szCs w:val="28"/>
        </w:rPr>
      </w:pPr>
      <w:r>
        <w:rPr>
          <w:rFonts w:ascii="標楷體" w:eastAsia="標楷體" w:hAnsi="標楷體" w:cs="Tahoma"/>
          <w:color w:val="333333"/>
          <w:kern w:val="0"/>
          <w:sz w:val="48"/>
          <w:szCs w:val="48"/>
        </w:rPr>
        <w:br w:type="page"/>
      </w:r>
      <w:r w:rsidR="00BE5E05" w:rsidRPr="00BE5E05">
        <w:rPr>
          <w:rFonts w:ascii="標楷體" w:eastAsia="標楷體" w:hAnsi="標楷體" w:cs="Tahoma" w:hint="eastAsia"/>
          <w:b/>
          <w:color w:val="333333"/>
          <w:kern w:val="0"/>
          <w:sz w:val="28"/>
          <w:szCs w:val="28"/>
        </w:rPr>
        <w:lastRenderedPageBreak/>
        <w:t>小米開墾工作坊：撒奇萊雅族</w:t>
      </w:r>
      <w:proofErr w:type="spellStart"/>
      <w:r w:rsidR="00BE5E05" w:rsidRPr="00BE5E05">
        <w:rPr>
          <w:rFonts w:ascii="標楷體" w:eastAsia="標楷體" w:hAnsi="標楷體" w:cs="Tahoma" w:hint="eastAsia"/>
          <w:b/>
          <w:color w:val="333333"/>
          <w:kern w:val="0"/>
          <w:sz w:val="28"/>
          <w:szCs w:val="28"/>
        </w:rPr>
        <w:t>Patadas</w:t>
      </w:r>
      <w:proofErr w:type="spellEnd"/>
      <w:r w:rsidR="00BE5E05" w:rsidRPr="00BE5E05">
        <w:rPr>
          <w:rFonts w:ascii="標楷體" w:eastAsia="標楷體" w:hAnsi="標楷體" w:cs="Tahoma" w:hint="eastAsia"/>
          <w:b/>
          <w:color w:val="333333"/>
          <w:kern w:val="0"/>
          <w:sz w:val="28"/>
          <w:szCs w:val="28"/>
        </w:rPr>
        <w:t>（開墾祭）</w:t>
      </w:r>
      <w:r w:rsidR="00BE5E05">
        <w:rPr>
          <w:rFonts w:ascii="標楷體" w:eastAsia="標楷體" w:hAnsi="標楷體" w:cs="Tahoma" w:hint="eastAsia"/>
          <w:b/>
          <w:color w:val="333333"/>
          <w:kern w:val="0"/>
          <w:sz w:val="28"/>
          <w:szCs w:val="28"/>
        </w:rPr>
        <w:t>流程</w:t>
      </w:r>
    </w:p>
    <w:p w:rsidR="00CA5C5E" w:rsidRDefault="00CA5C5E">
      <w:pPr>
        <w:rPr>
          <w:rFonts w:ascii="標楷體" w:eastAsia="標楷體" w:hAnsi="標楷體"/>
        </w:rPr>
      </w:pPr>
    </w:p>
    <w:p w:rsidR="00386BF2" w:rsidRPr="00CA5C5E" w:rsidRDefault="00BF35F6">
      <w:pPr>
        <w:rPr>
          <w:rFonts w:ascii="標楷體" w:eastAsia="標楷體" w:hAnsi="標楷體"/>
        </w:rPr>
      </w:pPr>
      <w:r w:rsidRPr="00CA5C5E">
        <w:rPr>
          <w:rFonts w:ascii="標楷體" w:eastAsia="標楷體" w:hAnsi="標楷體" w:hint="eastAsia"/>
        </w:rPr>
        <w:t>時間:</w:t>
      </w:r>
      <w:r w:rsidR="004325CD" w:rsidRPr="00CA5C5E">
        <w:rPr>
          <w:rFonts w:ascii="標楷體" w:eastAsia="標楷體" w:hAnsi="標楷體" w:hint="eastAsia"/>
        </w:rPr>
        <w:t>民國101年12月</w:t>
      </w:r>
      <w:r w:rsidR="00F10ED6">
        <w:rPr>
          <w:rFonts w:ascii="標楷體" w:eastAsia="標楷體" w:hAnsi="標楷體" w:hint="eastAsia"/>
        </w:rPr>
        <w:t>26</w:t>
      </w:r>
      <w:r w:rsidR="004325CD" w:rsidRPr="00CA5C5E">
        <w:rPr>
          <w:rFonts w:ascii="標楷體" w:eastAsia="標楷體" w:hAnsi="標楷體" w:hint="eastAsia"/>
        </w:rPr>
        <w:t>日</w:t>
      </w:r>
      <w:r w:rsidR="00BE5E05">
        <w:rPr>
          <w:rFonts w:ascii="標楷體" w:eastAsia="標楷體" w:hAnsi="標楷體" w:hint="eastAsia"/>
        </w:rPr>
        <w:t>(三)</w:t>
      </w:r>
      <w:r w:rsidR="008360E9">
        <w:rPr>
          <w:rFonts w:ascii="標楷體" w:eastAsia="標楷體" w:hAnsi="標楷體" w:hint="eastAsia"/>
        </w:rPr>
        <w:t>下午2點到下午4點30分</w:t>
      </w:r>
    </w:p>
    <w:p w:rsidR="004325CD" w:rsidRDefault="004325CD">
      <w:pPr>
        <w:rPr>
          <w:rFonts w:ascii="標楷體" w:eastAsia="標楷體" w:hAnsi="標楷體"/>
        </w:rPr>
      </w:pPr>
      <w:r w:rsidRPr="00CA5C5E">
        <w:rPr>
          <w:rFonts w:ascii="標楷體" w:eastAsia="標楷體" w:hAnsi="標楷體" w:hint="eastAsia"/>
        </w:rPr>
        <w:t>地點:國立東華大學</w:t>
      </w:r>
      <w:r w:rsidR="00BE5E05">
        <w:rPr>
          <w:rFonts w:ascii="標楷體" w:eastAsia="標楷體" w:hAnsi="標楷體" w:hint="eastAsia"/>
        </w:rPr>
        <w:t xml:space="preserve"> 東華</w:t>
      </w:r>
      <w:r w:rsidRPr="00CA5C5E">
        <w:rPr>
          <w:rFonts w:ascii="標楷體" w:eastAsia="標楷體" w:hAnsi="標楷體" w:hint="eastAsia"/>
        </w:rPr>
        <w:t>小米園</w:t>
      </w:r>
    </w:p>
    <w:p w:rsidR="00F10ED6" w:rsidRDefault="00636A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人員:</w:t>
      </w:r>
    </w:p>
    <w:p w:rsidR="00F10ED6" w:rsidRDefault="00636A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講師兼主祭司:</w:t>
      </w:r>
      <w:r w:rsidR="00F10ED6">
        <w:rPr>
          <w:rFonts w:ascii="標楷體" w:eastAsia="標楷體" w:hAnsi="標楷體" w:hint="eastAsia"/>
        </w:rPr>
        <w:t>黃金文祭司</w:t>
      </w:r>
    </w:p>
    <w:p w:rsidR="00F10ED6" w:rsidRDefault="00F10E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耆老:</w:t>
      </w:r>
      <w:proofErr w:type="gramStart"/>
      <w:r>
        <w:rPr>
          <w:rFonts w:ascii="標楷體" w:eastAsia="標楷體" w:hAnsi="標楷體" w:hint="eastAsia"/>
        </w:rPr>
        <w:t>莊丸丁</w:t>
      </w:r>
      <w:proofErr w:type="gramEnd"/>
      <w:r w:rsidR="00BE5E0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前頭目</w:t>
      </w:r>
      <w:r w:rsidR="00BE5E0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/陳德生長老</w:t>
      </w:r>
    </w:p>
    <w:p w:rsidR="00F10ED6" w:rsidRDefault="00636A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翻譯:</w:t>
      </w:r>
      <w:r w:rsidR="00F10ED6">
        <w:rPr>
          <w:rFonts w:ascii="標楷體" w:eastAsia="標楷體" w:hAnsi="標楷體" w:hint="eastAsia"/>
        </w:rPr>
        <w:t>葉珠君</w:t>
      </w:r>
      <w:r>
        <w:rPr>
          <w:rFonts w:ascii="標楷體" w:eastAsia="標楷體" w:hAnsi="標楷體" w:hint="eastAsia"/>
        </w:rPr>
        <w:t xml:space="preserve">老師 </w:t>
      </w:r>
    </w:p>
    <w:p w:rsidR="00636AED" w:rsidRDefault="00636A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共計:</w:t>
      </w:r>
      <w:r w:rsidR="00F10ED6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人</w:t>
      </w:r>
    </w:p>
    <w:p w:rsidR="00CA5C5E" w:rsidRPr="00CA5C5E" w:rsidRDefault="00CA5C5E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09"/>
        <w:gridCol w:w="2835"/>
        <w:gridCol w:w="2017"/>
      </w:tblGrid>
      <w:tr w:rsidR="00FE55E1" w:rsidRPr="00636AED" w:rsidTr="00636AED">
        <w:tc>
          <w:tcPr>
            <w:tcW w:w="1101" w:type="dxa"/>
            <w:shd w:val="clear" w:color="auto" w:fill="auto"/>
          </w:tcPr>
          <w:p w:rsidR="002A7CFC" w:rsidRPr="00636AED" w:rsidRDefault="002A7CFC" w:rsidP="00636AED">
            <w:pPr>
              <w:jc w:val="center"/>
              <w:rPr>
                <w:rFonts w:ascii="標楷體" w:eastAsia="標楷體" w:hAnsi="標楷體"/>
                <w:b/>
              </w:rPr>
            </w:pPr>
            <w:r w:rsidRPr="00636AE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09" w:type="dxa"/>
            <w:shd w:val="clear" w:color="auto" w:fill="auto"/>
          </w:tcPr>
          <w:p w:rsidR="002A7CFC" w:rsidRPr="00636AED" w:rsidRDefault="002A7CFC" w:rsidP="00636AED">
            <w:pPr>
              <w:jc w:val="center"/>
              <w:rPr>
                <w:rFonts w:ascii="標楷體" w:eastAsia="標楷體" w:hAnsi="標楷體"/>
                <w:b/>
              </w:rPr>
            </w:pPr>
            <w:r w:rsidRPr="00636AED">
              <w:rPr>
                <w:rFonts w:ascii="標楷體" w:eastAsia="標楷體" w:hAnsi="標楷體" w:hint="eastAsia"/>
                <w:b/>
              </w:rPr>
              <w:t>事項</w:t>
            </w:r>
          </w:p>
        </w:tc>
        <w:tc>
          <w:tcPr>
            <w:tcW w:w="2835" w:type="dxa"/>
            <w:shd w:val="clear" w:color="auto" w:fill="auto"/>
          </w:tcPr>
          <w:p w:rsidR="002A7CFC" w:rsidRPr="00636AED" w:rsidRDefault="00636AED" w:rsidP="00636AED">
            <w:pPr>
              <w:jc w:val="center"/>
              <w:rPr>
                <w:rFonts w:ascii="標楷體" w:eastAsia="標楷體" w:hAnsi="標楷體"/>
                <w:b/>
              </w:rPr>
            </w:pPr>
            <w:r w:rsidRPr="00636AED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017" w:type="dxa"/>
            <w:shd w:val="clear" w:color="auto" w:fill="auto"/>
          </w:tcPr>
          <w:p w:rsidR="002A7CFC" w:rsidRPr="00636AED" w:rsidRDefault="002A7CFC" w:rsidP="00636AED">
            <w:pPr>
              <w:jc w:val="center"/>
              <w:rPr>
                <w:rFonts w:ascii="標楷體" w:eastAsia="標楷體" w:hAnsi="標楷體"/>
                <w:b/>
              </w:rPr>
            </w:pPr>
            <w:r w:rsidRPr="00636AED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409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場地佈置、籌備</w:t>
            </w:r>
          </w:p>
        </w:tc>
        <w:tc>
          <w:tcPr>
            <w:tcW w:w="2835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小米粒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593BD4" w:rsidRPr="00636AED" w:rsidRDefault="00593BD4" w:rsidP="00636AE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36AED">
              <w:rPr>
                <w:rFonts w:ascii="標楷體" w:eastAsia="標楷體" w:hAnsi="標楷體" w:hint="eastAsia"/>
              </w:rPr>
              <w:t>原民院</w:t>
            </w:r>
            <w:proofErr w:type="gramEnd"/>
            <w:r w:rsidRPr="00636AED">
              <w:rPr>
                <w:rFonts w:ascii="標楷體" w:eastAsia="標楷體" w:hAnsi="標楷體" w:hint="eastAsia"/>
              </w:rPr>
              <w:t>A201</w:t>
            </w: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2409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接待耆老</w:t>
            </w:r>
          </w:p>
        </w:tc>
        <w:tc>
          <w:tcPr>
            <w:tcW w:w="2835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小米粒</w:t>
            </w:r>
          </w:p>
        </w:tc>
        <w:tc>
          <w:tcPr>
            <w:tcW w:w="2017" w:type="dxa"/>
            <w:vMerge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2409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簡介</w:t>
            </w:r>
            <w:proofErr w:type="spellStart"/>
            <w:r w:rsidRPr="00636AED">
              <w:rPr>
                <w:rFonts w:ascii="標楷體" w:eastAsia="標楷體" w:hAnsi="標楷體" w:hint="eastAsia"/>
              </w:rPr>
              <w:t>sakizaya</w:t>
            </w:r>
            <w:proofErr w:type="spellEnd"/>
            <w:r w:rsidRPr="00636AED">
              <w:rPr>
                <w:rFonts w:ascii="標楷體" w:eastAsia="標楷體" w:hAnsi="標楷體" w:hint="eastAsia"/>
              </w:rPr>
              <w:t xml:space="preserve"> 講座</w:t>
            </w:r>
          </w:p>
        </w:tc>
        <w:tc>
          <w:tcPr>
            <w:tcW w:w="2835" w:type="dxa"/>
            <w:shd w:val="clear" w:color="auto" w:fill="auto"/>
          </w:tcPr>
          <w:p w:rsidR="00593BD4" w:rsidRPr="00636AED" w:rsidRDefault="00F10E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黃金文 祭司</w:t>
            </w:r>
            <w:r w:rsidR="00593BD4" w:rsidRPr="00636AED">
              <w:rPr>
                <w:rFonts w:ascii="標楷體" w:eastAsia="標楷體" w:hAnsi="標楷體" w:hint="eastAsia"/>
              </w:rPr>
              <w:t>(講師)</w:t>
            </w:r>
          </w:p>
        </w:tc>
        <w:tc>
          <w:tcPr>
            <w:tcW w:w="2017" w:type="dxa"/>
            <w:vMerge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</w:p>
        </w:tc>
      </w:tr>
      <w:tr w:rsidR="00FE55E1" w:rsidRPr="00636AED" w:rsidTr="00636AED">
        <w:tc>
          <w:tcPr>
            <w:tcW w:w="1101" w:type="dxa"/>
            <w:vMerge w:val="restart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2409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歌唱 集合歌</w:t>
            </w:r>
          </w:p>
        </w:tc>
        <w:tc>
          <w:tcPr>
            <w:tcW w:w="2835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017" w:type="dxa"/>
            <w:shd w:val="clear" w:color="auto" w:fill="auto"/>
          </w:tcPr>
          <w:p w:rsidR="00593BD4" w:rsidRPr="00636AED" w:rsidRDefault="00593BD4">
            <w:pPr>
              <w:rPr>
                <w:rFonts w:ascii="標楷體" w:eastAsia="標楷體" w:hAnsi="標楷體"/>
              </w:rPr>
            </w:pPr>
          </w:p>
        </w:tc>
      </w:tr>
      <w:tr w:rsidR="00FE55E1" w:rsidRPr="00636AED" w:rsidTr="00FE55E1">
        <w:tc>
          <w:tcPr>
            <w:tcW w:w="1101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A5C5E" w:rsidRPr="00636AED" w:rsidRDefault="00CA5C5E" w:rsidP="00FE55E1">
            <w:pPr>
              <w:jc w:val="both"/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開墾儀式及講解</w:t>
            </w:r>
          </w:p>
        </w:tc>
        <w:tc>
          <w:tcPr>
            <w:tcW w:w="2835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*</w:t>
            </w:r>
            <w:r w:rsidR="00F10ED6">
              <w:rPr>
                <w:rFonts w:ascii="標楷體" w:eastAsia="標楷體" w:hAnsi="標楷體" w:hint="eastAsia"/>
              </w:rPr>
              <w:t>黃金文</w:t>
            </w:r>
            <w:r w:rsidRPr="00636AED">
              <w:rPr>
                <w:rFonts w:ascii="標楷體" w:eastAsia="標楷體" w:hAnsi="標楷體" w:hint="eastAsia"/>
              </w:rPr>
              <w:t>(主祭司)</w:t>
            </w:r>
          </w:p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*耆老</w:t>
            </w:r>
          </w:p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*</w:t>
            </w:r>
            <w:r w:rsidR="00F10ED6">
              <w:rPr>
                <w:rFonts w:ascii="標楷體" w:eastAsia="標楷體" w:hAnsi="標楷體" w:hint="eastAsia"/>
              </w:rPr>
              <w:t>葉珠君</w:t>
            </w:r>
            <w:r w:rsidRPr="00636AED">
              <w:rPr>
                <w:rFonts w:ascii="標楷體" w:eastAsia="標楷體" w:hAnsi="標楷體" w:hint="eastAsia"/>
              </w:rPr>
              <w:t xml:space="preserve"> 老師(翻譯)</w:t>
            </w:r>
          </w:p>
          <w:p w:rsidR="00C45B41" w:rsidRPr="00636AED" w:rsidRDefault="00C45B41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*馬紹-哈尼(協助)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CA5C5E" w:rsidRPr="00636AED" w:rsidRDefault="00CA5C5E" w:rsidP="00636AED">
            <w:pPr>
              <w:jc w:val="center"/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東華小米園</w:t>
            </w: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14:40</w:t>
            </w:r>
          </w:p>
        </w:tc>
        <w:tc>
          <w:tcPr>
            <w:tcW w:w="2409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動土儀式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A5C5E" w:rsidRPr="00636AED" w:rsidRDefault="00CA5C5E" w:rsidP="00FE55E1">
            <w:pPr>
              <w:jc w:val="center"/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017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2409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休息</w:t>
            </w:r>
            <w:r w:rsidR="00FE55E1">
              <w:rPr>
                <w:rFonts w:ascii="標楷體" w:eastAsia="標楷體" w:hAnsi="標楷體" w:hint="eastAsia"/>
              </w:rPr>
              <w:t xml:space="preserve"> </w:t>
            </w:r>
            <w:r w:rsidR="00636AED" w:rsidRPr="00636AED">
              <w:rPr>
                <w:rFonts w:ascii="標楷體" w:eastAsia="標楷體" w:hAnsi="標楷體" w:hint="eastAsia"/>
              </w:rPr>
              <w:t>(生火)</w:t>
            </w:r>
          </w:p>
        </w:tc>
        <w:tc>
          <w:tcPr>
            <w:tcW w:w="2835" w:type="dxa"/>
            <w:vMerge/>
            <w:shd w:val="clear" w:color="auto" w:fill="auto"/>
          </w:tcPr>
          <w:p w:rsidR="00CA5C5E" w:rsidRPr="00636AED" w:rsidRDefault="00CA5C5E" w:rsidP="00FE55E1">
            <w:pPr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409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歌舞大地</w:t>
            </w:r>
          </w:p>
        </w:tc>
        <w:tc>
          <w:tcPr>
            <w:tcW w:w="2835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15:20</w:t>
            </w:r>
          </w:p>
        </w:tc>
        <w:tc>
          <w:tcPr>
            <w:tcW w:w="2409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proofErr w:type="gramStart"/>
            <w:r w:rsidRPr="00636AED">
              <w:rPr>
                <w:rFonts w:ascii="標楷體" w:eastAsia="標楷體" w:hAnsi="標楷體" w:hint="eastAsia"/>
              </w:rPr>
              <w:t>長者賜飯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409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歡送長者</w:t>
            </w:r>
          </w:p>
        </w:tc>
        <w:tc>
          <w:tcPr>
            <w:tcW w:w="2835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</w:tr>
      <w:tr w:rsidR="00FE55E1" w:rsidRPr="00636AED" w:rsidTr="00636AED">
        <w:tc>
          <w:tcPr>
            <w:tcW w:w="1101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409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完工</w:t>
            </w:r>
            <w:r w:rsidR="00FE55E1">
              <w:rPr>
                <w:rFonts w:ascii="標楷體" w:eastAsia="標楷體" w:hAnsi="標楷體" w:hint="eastAsia"/>
              </w:rPr>
              <w:t xml:space="preserve"> </w:t>
            </w:r>
            <w:r w:rsidR="00636AED" w:rsidRPr="00636AED">
              <w:rPr>
                <w:rFonts w:ascii="標楷體" w:eastAsia="標楷體" w:hAnsi="標楷體" w:hint="eastAsia"/>
              </w:rPr>
              <w:t>(滅火)</w:t>
            </w:r>
          </w:p>
        </w:tc>
        <w:tc>
          <w:tcPr>
            <w:tcW w:w="2835" w:type="dxa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小米粒</w:t>
            </w:r>
          </w:p>
        </w:tc>
        <w:tc>
          <w:tcPr>
            <w:tcW w:w="2017" w:type="dxa"/>
            <w:vMerge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</w:p>
        </w:tc>
      </w:tr>
      <w:tr w:rsidR="00CA5C5E" w:rsidRPr="00636AED" w:rsidTr="00636AED">
        <w:tc>
          <w:tcPr>
            <w:tcW w:w="8362" w:type="dxa"/>
            <w:gridSpan w:val="4"/>
            <w:shd w:val="clear" w:color="auto" w:fill="auto"/>
          </w:tcPr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>備註:</w:t>
            </w:r>
          </w:p>
          <w:p w:rsidR="00CA5C5E" w:rsidRPr="00636AED" w:rsidRDefault="00CA5C5E">
            <w:pPr>
              <w:rPr>
                <w:rFonts w:ascii="標楷體" w:eastAsia="標楷體" w:hAnsi="標楷體"/>
              </w:rPr>
            </w:pPr>
            <w:r w:rsidRPr="00636AED">
              <w:rPr>
                <w:rFonts w:ascii="標楷體" w:eastAsia="標楷體" w:hAnsi="標楷體" w:hint="eastAsia"/>
              </w:rPr>
              <w:t xml:space="preserve">     </w:t>
            </w:r>
            <w:r w:rsidR="00F10ED6">
              <w:rPr>
                <w:rFonts w:ascii="標楷體" w:eastAsia="標楷體" w:hAnsi="標楷體" w:hint="eastAsia"/>
              </w:rPr>
              <w:t xml:space="preserve">*穿著 </w:t>
            </w:r>
            <w:proofErr w:type="gramStart"/>
            <w:r w:rsidR="00F10ED6">
              <w:rPr>
                <w:rFonts w:ascii="標楷體" w:eastAsia="標楷體" w:hAnsi="標楷體" w:hint="eastAsia"/>
              </w:rPr>
              <w:t>族服</w:t>
            </w:r>
            <w:proofErr w:type="gramEnd"/>
            <w:r w:rsidR="00F10ED6">
              <w:rPr>
                <w:rFonts w:ascii="標楷體" w:eastAsia="標楷體" w:hAnsi="標楷體" w:hint="eastAsia"/>
              </w:rPr>
              <w:t>/小米服</w:t>
            </w:r>
          </w:p>
        </w:tc>
      </w:tr>
    </w:tbl>
    <w:p w:rsidR="004325CD" w:rsidRDefault="004325CD">
      <w:pPr>
        <w:rPr>
          <w:rFonts w:ascii="標楷體" w:eastAsia="標楷體" w:hAnsi="標楷體"/>
        </w:rPr>
      </w:pPr>
    </w:p>
    <w:p w:rsidR="00C84A1B" w:rsidRDefault="00C84A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飲食:糯米飯、</w:t>
      </w:r>
      <w:proofErr w:type="gramStart"/>
      <w:r>
        <w:rPr>
          <w:rFonts w:ascii="標楷體" w:eastAsia="標楷體" w:hAnsi="標楷體" w:hint="eastAsia"/>
        </w:rPr>
        <w:t>鹹</w:t>
      </w:r>
      <w:proofErr w:type="gramEnd"/>
      <w:r>
        <w:rPr>
          <w:rFonts w:ascii="標楷體" w:eastAsia="標楷體" w:hAnsi="標楷體" w:hint="eastAsia"/>
        </w:rPr>
        <w:t>豬肉、青菜、綠豆</w:t>
      </w:r>
      <w:proofErr w:type="gramStart"/>
      <w:r>
        <w:rPr>
          <w:rFonts w:ascii="標楷體" w:eastAsia="標楷體" w:hAnsi="標楷體" w:hint="eastAsia"/>
        </w:rPr>
        <w:t>鹹</w:t>
      </w:r>
      <w:proofErr w:type="gramEnd"/>
      <w:r>
        <w:rPr>
          <w:rFonts w:ascii="標楷體" w:eastAsia="標楷體" w:hAnsi="標楷體" w:hint="eastAsia"/>
        </w:rPr>
        <w:t>豬肉湯</w:t>
      </w:r>
      <w:r w:rsidR="00C45B41">
        <w:rPr>
          <w:rFonts w:ascii="標楷體" w:eastAsia="標楷體" w:hAnsi="標楷體" w:hint="eastAsia"/>
        </w:rPr>
        <w:t>(篩子、月桃葉、碗筷)</w:t>
      </w:r>
    </w:p>
    <w:p w:rsidR="00C45B41" w:rsidRDefault="00C45B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道具:農用具(鋤頭)</w:t>
      </w:r>
      <w:r w:rsidR="00F10ED6">
        <w:rPr>
          <w:rFonts w:ascii="標楷體" w:eastAsia="標楷體" w:hAnsi="標楷體" w:hint="eastAsia"/>
        </w:rPr>
        <w:t>、Ta</w:t>
      </w:r>
      <w:proofErr w:type="gramStart"/>
      <w:r w:rsidR="00F10ED6">
        <w:rPr>
          <w:rFonts w:ascii="標楷體" w:eastAsia="標楷體" w:hAnsi="標楷體" w:hint="eastAsia"/>
        </w:rPr>
        <w:t>‘</w:t>
      </w:r>
      <w:proofErr w:type="gramEnd"/>
      <w:r w:rsidR="00F10ED6">
        <w:rPr>
          <w:rFonts w:ascii="標楷體" w:eastAsia="標楷體" w:hAnsi="標楷體" w:hint="eastAsia"/>
        </w:rPr>
        <w:t>pas(篩子)、祭杯(竹杯x3)</w:t>
      </w:r>
    </w:p>
    <w:p w:rsidR="00F10ED6" w:rsidRDefault="00F10E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祭品:香蕉葉、薑(帶葉)、米酒、麻</w:t>
      </w:r>
      <w:proofErr w:type="gramStart"/>
      <w:r>
        <w:rPr>
          <w:rFonts w:ascii="標楷體" w:eastAsia="標楷體" w:hAnsi="標楷體" w:hint="eastAsia"/>
        </w:rPr>
        <w:t>糬</w:t>
      </w:r>
      <w:proofErr w:type="gramEnd"/>
      <w:r>
        <w:rPr>
          <w:rFonts w:ascii="標楷體" w:eastAsia="標楷體" w:hAnsi="標楷體" w:hint="eastAsia"/>
        </w:rPr>
        <w:t>、南瓜、小米、芋頭(帶葉)、檳榔(串)、</w:t>
      </w:r>
    </w:p>
    <w:p w:rsidR="00F10ED6" w:rsidRDefault="00F10E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>
        <w:rPr>
          <w:rFonts w:ascii="標楷體" w:eastAsia="標楷體" w:hAnsi="標楷體" w:hint="eastAsia"/>
        </w:rPr>
        <w:t>荖</w:t>
      </w:r>
      <w:proofErr w:type="gramEnd"/>
      <w:r>
        <w:rPr>
          <w:rFonts w:ascii="標楷體" w:eastAsia="標楷體" w:hAnsi="標楷體" w:hint="eastAsia"/>
        </w:rPr>
        <w:t>葉、穀類即可。</w:t>
      </w:r>
    </w:p>
    <w:p w:rsidR="00C45B41" w:rsidRPr="00CA5C5E" w:rsidRDefault="00C45B41">
      <w:pPr>
        <w:rPr>
          <w:rFonts w:ascii="標楷體" w:eastAsia="標楷體" w:hAnsi="標楷體"/>
        </w:rPr>
      </w:pPr>
    </w:p>
    <w:sectPr w:rsidR="00C45B41" w:rsidRPr="00CA5C5E" w:rsidSect="00FF58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D7" w:rsidRDefault="005C3CD7" w:rsidP="00285142">
      <w:r>
        <w:separator/>
      </w:r>
    </w:p>
  </w:endnote>
  <w:endnote w:type="continuationSeparator" w:id="0">
    <w:p w:rsidR="005C3CD7" w:rsidRDefault="005C3CD7" w:rsidP="0028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D7" w:rsidRDefault="005C3CD7" w:rsidP="00285142">
      <w:r>
        <w:separator/>
      </w:r>
    </w:p>
  </w:footnote>
  <w:footnote w:type="continuationSeparator" w:id="0">
    <w:p w:rsidR="005C3CD7" w:rsidRDefault="005C3CD7" w:rsidP="00285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382"/>
    <w:rsid w:val="0022566F"/>
    <w:rsid w:val="00285142"/>
    <w:rsid w:val="00297D1B"/>
    <w:rsid w:val="002A7CFC"/>
    <w:rsid w:val="00386BF2"/>
    <w:rsid w:val="003A3DD2"/>
    <w:rsid w:val="003D14B2"/>
    <w:rsid w:val="003E6B49"/>
    <w:rsid w:val="0042572C"/>
    <w:rsid w:val="004325CD"/>
    <w:rsid w:val="004C160D"/>
    <w:rsid w:val="00593BD4"/>
    <w:rsid w:val="005C3CD7"/>
    <w:rsid w:val="00636AED"/>
    <w:rsid w:val="006B6AB9"/>
    <w:rsid w:val="007247FB"/>
    <w:rsid w:val="008360E9"/>
    <w:rsid w:val="00851EEF"/>
    <w:rsid w:val="008818DA"/>
    <w:rsid w:val="009C47C9"/>
    <w:rsid w:val="009F3EAE"/>
    <w:rsid w:val="00A24F3D"/>
    <w:rsid w:val="00BE5E05"/>
    <w:rsid w:val="00BF35F6"/>
    <w:rsid w:val="00C45B41"/>
    <w:rsid w:val="00C84A1B"/>
    <w:rsid w:val="00CA5C5E"/>
    <w:rsid w:val="00CA6382"/>
    <w:rsid w:val="00D83B62"/>
    <w:rsid w:val="00E148A1"/>
    <w:rsid w:val="00E377FF"/>
    <w:rsid w:val="00EC4C1D"/>
    <w:rsid w:val="00F10DCD"/>
    <w:rsid w:val="00F10ED6"/>
    <w:rsid w:val="00FE55E1"/>
    <w:rsid w:val="00F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28514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2851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41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8283;&#22718;&#31085;&#20043;&#27969;&#31243;&#25836;&#2669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開墾祭之流程擬案.dot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ndh</cp:lastModifiedBy>
  <cp:revision>2</cp:revision>
  <dcterms:created xsi:type="dcterms:W3CDTF">2012-12-25T08:48:00Z</dcterms:created>
  <dcterms:modified xsi:type="dcterms:W3CDTF">2012-12-25T08:48:00Z</dcterms:modified>
</cp:coreProperties>
</file>