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06" w:rsidRPr="00B6160B" w:rsidRDefault="001D6839" w:rsidP="003B3206">
      <w:pPr>
        <w:shd w:val="clear" w:color="auto" w:fill="FFFFFF"/>
        <w:spacing w:line="400" w:lineRule="exact"/>
        <w:jc w:val="center"/>
        <w:rPr>
          <w:rFonts w:eastAsia="新細明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第六</w:t>
      </w:r>
      <w:r w:rsidR="003B3206" w:rsidRPr="00B6160B">
        <w:rPr>
          <w:rFonts w:ascii="標楷體" w:eastAsia="標楷體" w:hAnsi="標楷體" w:hint="eastAsia"/>
          <w:b/>
          <w:color w:val="FF0000"/>
          <w:sz w:val="32"/>
          <w:szCs w:val="32"/>
        </w:rPr>
        <w:t>屆「教育美學」學術研討會</w:t>
      </w:r>
    </w:p>
    <w:p w:rsidR="003B3206" w:rsidRPr="001D6839" w:rsidRDefault="00B64191" w:rsidP="001D6839">
      <w:pPr>
        <w:shd w:val="clear" w:color="auto" w:fill="FFFFFF"/>
        <w:spacing w:line="400" w:lineRule="exact"/>
        <w:jc w:val="center"/>
        <w:rPr>
          <w:rFonts w:ascii="Lucida Grande" w:eastAsia="新細明體" w:hAnsi="Lucida Grande" w:hint="eastAsia"/>
          <w:color w:val="404040" w:themeColor="text1" w:themeTint="BF"/>
          <w:spacing w:val="9"/>
          <w:sz w:val="18"/>
          <w:szCs w:val="18"/>
        </w:rPr>
      </w:pPr>
      <w:r>
        <w:rPr>
          <w:rFonts w:ascii="Lucida Grande" w:eastAsia="新細明體" w:hAnsi="Lucida Grande" w:hint="eastAsia"/>
          <w:color w:val="404040" w:themeColor="text1" w:themeTint="BF"/>
          <w:sz w:val="18"/>
          <w:szCs w:val="18"/>
        </w:rPr>
        <w:t xml:space="preserve"> The </w:t>
      </w:r>
      <w:r w:rsidR="001D6839" w:rsidRPr="00AA4828">
        <w:rPr>
          <w:rFonts w:ascii="Lucida Grande" w:eastAsia="新細明體" w:hAnsi="Lucida Grande"/>
          <w:color w:val="404040" w:themeColor="text1" w:themeTint="BF"/>
          <w:spacing w:val="4"/>
          <w:sz w:val="18"/>
          <w:szCs w:val="18"/>
          <w:fitText w:val="370" w:id="1761267972"/>
        </w:rPr>
        <w:t>sixth</w:t>
      </w:r>
      <w:r>
        <w:rPr>
          <w:rFonts w:ascii="Lucida Grande" w:eastAsia="新細明體" w:hAnsi="Lucida Grande" w:hint="eastAsia"/>
          <w:color w:val="404040" w:themeColor="text1" w:themeTint="BF"/>
          <w:sz w:val="18"/>
          <w:szCs w:val="18"/>
        </w:rPr>
        <w:t xml:space="preserve"> </w:t>
      </w:r>
      <w:r w:rsidR="003B3206" w:rsidRPr="00B64191">
        <w:rPr>
          <w:rFonts w:ascii="Lucida Grande" w:eastAsia="新細明體" w:hAnsi="Lucida Grande"/>
          <w:color w:val="404040" w:themeColor="text1" w:themeTint="BF"/>
          <w:spacing w:val="31"/>
          <w:sz w:val="18"/>
          <w:szCs w:val="18"/>
          <w:fitText w:val="3853" w:id="1761267971"/>
        </w:rPr>
        <w:t>Conference on Educational Aesthetic</w:t>
      </w:r>
      <w:r w:rsidR="003B3206" w:rsidRPr="00B64191">
        <w:rPr>
          <w:rFonts w:ascii="Lucida Grande" w:eastAsia="新細明體" w:hAnsi="Lucida Grande"/>
          <w:color w:val="404040" w:themeColor="text1" w:themeTint="BF"/>
          <w:spacing w:val="14"/>
          <w:sz w:val="18"/>
          <w:szCs w:val="18"/>
          <w:fitText w:val="3853" w:id="1761267971"/>
        </w:rPr>
        <w:t>s</w:t>
      </w:r>
    </w:p>
    <w:p w:rsidR="003B3206" w:rsidRPr="00B6160B" w:rsidRDefault="003B3206" w:rsidP="003B3206">
      <w:pPr>
        <w:jc w:val="center"/>
        <w:rPr>
          <w:rFonts w:ascii="標楷體" w:eastAsia="標楷體" w:hAnsi="標楷體"/>
          <w:b/>
          <w:color w:val="FF0000"/>
          <w:spacing w:val="16"/>
          <w:sz w:val="40"/>
          <w:szCs w:val="40"/>
        </w:rPr>
      </w:pPr>
      <w:r w:rsidRPr="00B6160B">
        <w:rPr>
          <w:rFonts w:ascii="標楷體" w:eastAsia="標楷體" w:hAnsi="標楷體"/>
          <w:b/>
          <w:color w:val="FF0000"/>
          <w:spacing w:val="16"/>
          <w:sz w:val="40"/>
          <w:szCs w:val="40"/>
        </w:rPr>
        <w:t>徵</w:t>
      </w:r>
      <w:r w:rsidRPr="00B6160B">
        <w:rPr>
          <w:rFonts w:ascii="標楷體" w:eastAsia="標楷體" w:hAnsi="標楷體" w:hint="eastAsia"/>
          <w:b/>
          <w:color w:val="FF0000"/>
          <w:spacing w:val="16"/>
          <w:sz w:val="40"/>
          <w:szCs w:val="40"/>
        </w:rPr>
        <w:t xml:space="preserve"> 稿 與 報 名 辦 法</w:t>
      </w:r>
    </w:p>
    <w:p w:rsidR="00D41F59" w:rsidRPr="003B3206" w:rsidRDefault="00D41F59" w:rsidP="003B3206">
      <w:pPr>
        <w:rPr>
          <w:rFonts w:ascii="標楷體" w:eastAsia="標楷體" w:hAnsi="標楷體"/>
          <w:b/>
          <w:sz w:val="32"/>
          <w:szCs w:val="32"/>
        </w:rPr>
      </w:pPr>
    </w:p>
    <w:p w:rsidR="000A751E" w:rsidRDefault="000A751E" w:rsidP="000A751E">
      <w:pPr>
        <w:rPr>
          <w:rFonts w:ascii="標楷體" w:eastAsia="標楷體" w:hAnsi="標楷體"/>
          <w:b/>
          <w:sz w:val="28"/>
          <w:szCs w:val="28"/>
        </w:rPr>
      </w:pPr>
      <w:r w:rsidRPr="00207520">
        <w:rPr>
          <w:rFonts w:ascii="標楷體" w:eastAsia="標楷體" w:hAnsi="標楷體"/>
          <w:b/>
          <w:sz w:val="28"/>
          <w:szCs w:val="28"/>
        </w:rPr>
        <w:t>壹、</w:t>
      </w:r>
      <w:r>
        <w:rPr>
          <w:rFonts w:ascii="標楷體" w:eastAsia="標楷體" w:hAnsi="標楷體"/>
          <w:b/>
          <w:sz w:val="28"/>
          <w:szCs w:val="28"/>
        </w:rPr>
        <w:t>會議宗旨</w:t>
      </w:r>
    </w:p>
    <w:p w:rsidR="000A751E" w:rsidRPr="00D55BEA" w:rsidRDefault="000A751E" w:rsidP="00D53EE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D55BEA">
        <w:rPr>
          <w:rFonts w:hint="eastAsia"/>
          <w:sz w:val="24"/>
          <w:szCs w:val="24"/>
        </w:rPr>
        <w:t>促進教育工作者</w:t>
      </w:r>
      <w:r>
        <w:rPr>
          <w:rFonts w:hint="eastAsia"/>
          <w:sz w:val="24"/>
          <w:szCs w:val="24"/>
        </w:rPr>
        <w:t>於</w:t>
      </w:r>
      <w:r w:rsidRPr="00D55BEA">
        <w:rPr>
          <w:rFonts w:hint="eastAsia"/>
          <w:sz w:val="24"/>
          <w:szCs w:val="24"/>
        </w:rPr>
        <w:t>美育實踐</w:t>
      </w:r>
      <w:r>
        <w:rPr>
          <w:rFonts w:hint="eastAsia"/>
          <w:sz w:val="24"/>
          <w:szCs w:val="24"/>
        </w:rPr>
        <w:t>之</w:t>
      </w:r>
      <w:r w:rsidRPr="00D55BEA">
        <w:rPr>
          <w:rFonts w:hint="eastAsia"/>
          <w:sz w:val="24"/>
          <w:szCs w:val="24"/>
        </w:rPr>
        <w:t>經驗交流</w:t>
      </w:r>
    </w:p>
    <w:p w:rsidR="000A751E" w:rsidRDefault="000A751E" w:rsidP="000A75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二、提供教育研究者於美育思想之對話空間</w:t>
      </w:r>
    </w:p>
    <w:p w:rsidR="000A751E" w:rsidRPr="008C103A" w:rsidRDefault="000A751E" w:rsidP="000A751E">
      <w:pPr>
        <w:rPr>
          <w:rFonts w:asciiTheme="minorEastAsia" w:hAnsiTheme="minorEastAsia"/>
          <w:sz w:val="24"/>
          <w:szCs w:val="24"/>
        </w:rPr>
      </w:pPr>
    </w:p>
    <w:p w:rsidR="000A751E" w:rsidRPr="00207520" w:rsidRDefault="000A751E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</w:t>
      </w:r>
      <w:r w:rsidRPr="00207520">
        <w:rPr>
          <w:rFonts w:ascii="標楷體" w:eastAsia="標楷體" w:hAnsi="標楷體"/>
          <w:b/>
          <w:sz w:val="28"/>
          <w:szCs w:val="28"/>
        </w:rPr>
        <w:t>、主辦單位</w:t>
      </w:r>
    </w:p>
    <w:p w:rsidR="000A751E" w:rsidRPr="00C42B8E" w:rsidRDefault="000A751E" w:rsidP="000A751E">
      <w:pPr>
        <w:rPr>
          <w:sz w:val="24"/>
          <w:szCs w:val="24"/>
        </w:rPr>
      </w:pPr>
      <w:r w:rsidRPr="00F259C6">
        <w:rPr>
          <w:color w:val="000000" w:themeColor="text1"/>
          <w:sz w:val="24"/>
          <w:szCs w:val="24"/>
        </w:rPr>
        <w:t xml:space="preserve">　　國立東華大學</w:t>
      </w:r>
      <w:r w:rsidR="00862DFA" w:rsidRPr="00F259C6">
        <w:rPr>
          <w:rFonts w:hint="eastAsia"/>
          <w:color w:val="000000" w:themeColor="text1"/>
          <w:sz w:val="24"/>
          <w:szCs w:val="24"/>
        </w:rPr>
        <w:t>教育</w:t>
      </w:r>
      <w:r w:rsidRPr="00F259C6">
        <w:rPr>
          <w:color w:val="000000" w:themeColor="text1"/>
          <w:sz w:val="24"/>
          <w:szCs w:val="24"/>
        </w:rPr>
        <w:t>與潛能開發學系</w:t>
      </w:r>
    </w:p>
    <w:p w:rsidR="000A751E" w:rsidRPr="008C103A" w:rsidRDefault="000A751E" w:rsidP="000A751E">
      <w:pPr>
        <w:rPr>
          <w:sz w:val="24"/>
          <w:szCs w:val="24"/>
        </w:rPr>
      </w:pPr>
    </w:p>
    <w:p w:rsidR="000A751E" w:rsidRPr="003B3206" w:rsidRDefault="000A751E" w:rsidP="000A751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B3206">
        <w:rPr>
          <w:rFonts w:ascii="標楷體" w:eastAsia="標楷體" w:hAnsi="標楷體"/>
          <w:b/>
          <w:color w:val="000000" w:themeColor="text1"/>
          <w:sz w:val="28"/>
          <w:szCs w:val="28"/>
        </w:rPr>
        <w:t>參、會議與徵稿主題</w:t>
      </w:r>
    </w:p>
    <w:p w:rsidR="00F259C6" w:rsidRPr="003F0597" w:rsidRDefault="00D53EE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一、美感教育</w:t>
      </w:r>
      <w:r w:rsidR="00865651" w:rsidRPr="003F0597">
        <w:rPr>
          <w:rFonts w:eastAsia="新細明體"/>
          <w:color w:val="auto"/>
          <w:sz w:val="24"/>
          <w:szCs w:val="24"/>
        </w:rPr>
        <w:t>的</w:t>
      </w:r>
      <w:r w:rsidRPr="003F0597">
        <w:rPr>
          <w:rFonts w:eastAsia="新細明體"/>
          <w:color w:val="auto"/>
          <w:sz w:val="24"/>
          <w:szCs w:val="24"/>
        </w:rPr>
        <w:t>師資培育</w:t>
      </w:r>
    </w:p>
    <w:p w:rsidR="00F259C6" w:rsidRPr="003F0597" w:rsidRDefault="00F259C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二、</w:t>
      </w:r>
      <w:r w:rsidR="00D53EE6" w:rsidRPr="003F0597">
        <w:rPr>
          <w:rFonts w:eastAsia="新細明體"/>
          <w:color w:val="auto"/>
          <w:sz w:val="24"/>
          <w:szCs w:val="24"/>
        </w:rPr>
        <w:t>美感教育</w:t>
      </w:r>
      <w:r w:rsidR="00865651" w:rsidRPr="003F0597">
        <w:rPr>
          <w:rFonts w:eastAsia="新細明體"/>
          <w:color w:val="auto"/>
          <w:sz w:val="24"/>
          <w:szCs w:val="24"/>
        </w:rPr>
        <w:t>的</w:t>
      </w:r>
      <w:r w:rsidR="00D53EE6" w:rsidRPr="003F0597">
        <w:rPr>
          <w:rFonts w:eastAsia="新細明體"/>
          <w:color w:val="auto"/>
          <w:sz w:val="24"/>
          <w:szCs w:val="24"/>
        </w:rPr>
        <w:t>教材教法</w:t>
      </w:r>
    </w:p>
    <w:p w:rsidR="00F259C6" w:rsidRPr="003F0597" w:rsidRDefault="00F259C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三、</w:t>
      </w:r>
      <w:r w:rsidR="00865651" w:rsidRPr="003F0597">
        <w:rPr>
          <w:rFonts w:eastAsia="新細明體"/>
          <w:color w:val="auto"/>
          <w:sz w:val="24"/>
          <w:szCs w:val="24"/>
        </w:rPr>
        <w:t>美感教育</w:t>
      </w:r>
      <w:r w:rsidR="00C20292" w:rsidRPr="003F0597">
        <w:rPr>
          <w:rFonts w:eastAsia="新細明體"/>
          <w:color w:val="auto"/>
          <w:sz w:val="24"/>
          <w:szCs w:val="24"/>
        </w:rPr>
        <w:t>與靈性教育</w:t>
      </w:r>
    </w:p>
    <w:p w:rsidR="00F259C6" w:rsidRPr="003F0597" w:rsidRDefault="00F259C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四、美感教育與</w:t>
      </w:r>
      <w:r w:rsidR="00865651" w:rsidRPr="003F0597">
        <w:rPr>
          <w:rFonts w:eastAsia="新細明體"/>
          <w:color w:val="auto"/>
          <w:sz w:val="24"/>
          <w:szCs w:val="24"/>
        </w:rPr>
        <w:t>實驗教育</w:t>
      </w:r>
    </w:p>
    <w:p w:rsidR="00F259C6" w:rsidRPr="003F0597" w:rsidRDefault="00F259C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五、美感教育與</w:t>
      </w:r>
      <w:r w:rsidR="00865651" w:rsidRPr="003F0597">
        <w:rPr>
          <w:rFonts w:eastAsia="新細明體"/>
          <w:color w:val="auto"/>
          <w:sz w:val="24"/>
          <w:szCs w:val="24"/>
        </w:rPr>
        <w:t>幼兒教育</w:t>
      </w:r>
    </w:p>
    <w:p w:rsidR="00F259C6" w:rsidRPr="003F0597" w:rsidRDefault="00F259C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六、</w:t>
      </w:r>
      <w:r w:rsidR="00865651" w:rsidRPr="003F0597">
        <w:rPr>
          <w:rFonts w:eastAsia="新細明體"/>
          <w:color w:val="auto"/>
          <w:sz w:val="24"/>
          <w:szCs w:val="24"/>
        </w:rPr>
        <w:t>中西美育思想</w:t>
      </w:r>
    </w:p>
    <w:p w:rsidR="00F259C6" w:rsidRPr="003F0597" w:rsidRDefault="00F259C6" w:rsidP="00F259C6">
      <w:pPr>
        <w:shd w:val="clear" w:color="auto" w:fill="FFFFFF"/>
        <w:ind w:leftChars="193" w:left="425"/>
        <w:rPr>
          <w:rFonts w:eastAsia="新細明體"/>
          <w:color w:val="auto"/>
          <w:sz w:val="24"/>
          <w:szCs w:val="24"/>
        </w:rPr>
      </w:pPr>
      <w:r w:rsidRPr="003F0597">
        <w:rPr>
          <w:rFonts w:eastAsia="新細明體"/>
          <w:color w:val="auto"/>
          <w:sz w:val="24"/>
          <w:szCs w:val="24"/>
        </w:rPr>
        <w:t>七、</w:t>
      </w:r>
      <w:r w:rsidR="00C20292" w:rsidRPr="003F0597">
        <w:rPr>
          <w:rFonts w:eastAsia="新細明體"/>
          <w:color w:val="auto"/>
          <w:sz w:val="24"/>
          <w:szCs w:val="24"/>
        </w:rPr>
        <w:t>中西美學理論</w:t>
      </w:r>
    </w:p>
    <w:p w:rsidR="000A751E" w:rsidRPr="00F259C6" w:rsidRDefault="000A751E" w:rsidP="003B3206">
      <w:pPr>
        <w:rPr>
          <w:sz w:val="24"/>
          <w:szCs w:val="24"/>
        </w:rPr>
      </w:pPr>
    </w:p>
    <w:p w:rsidR="000A751E" w:rsidRPr="00207520" w:rsidRDefault="000A751E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</w:t>
      </w:r>
      <w:r w:rsidRPr="00207520">
        <w:rPr>
          <w:rFonts w:ascii="標楷體" w:eastAsia="標楷體" w:hAnsi="標楷體"/>
          <w:b/>
          <w:sz w:val="28"/>
          <w:szCs w:val="28"/>
        </w:rPr>
        <w:t>、徵稿對象</w:t>
      </w:r>
    </w:p>
    <w:p w:rsidR="000A751E" w:rsidRPr="00C42B8E" w:rsidRDefault="000A751E" w:rsidP="000A751E">
      <w:pPr>
        <w:rPr>
          <w:sz w:val="24"/>
          <w:szCs w:val="24"/>
        </w:rPr>
      </w:pPr>
      <w:r w:rsidRPr="00C42B8E">
        <w:rPr>
          <w:sz w:val="24"/>
          <w:szCs w:val="24"/>
        </w:rPr>
        <w:t xml:space="preserve">　　一、</w:t>
      </w:r>
      <w:r>
        <w:rPr>
          <w:rFonts w:hint="eastAsia"/>
          <w:sz w:val="24"/>
          <w:szCs w:val="24"/>
        </w:rPr>
        <w:t>國內外各</w:t>
      </w:r>
      <w:r w:rsidRPr="00C42B8E">
        <w:rPr>
          <w:sz w:val="24"/>
          <w:szCs w:val="24"/>
        </w:rPr>
        <w:t>大專院校</w:t>
      </w:r>
      <w:r>
        <w:rPr>
          <w:rFonts w:hint="eastAsia"/>
          <w:sz w:val="24"/>
          <w:szCs w:val="24"/>
        </w:rPr>
        <w:t>與學術機構之研究</w:t>
      </w:r>
      <w:r w:rsidRPr="00C42B8E">
        <w:rPr>
          <w:sz w:val="24"/>
          <w:szCs w:val="24"/>
        </w:rPr>
        <w:t>人員</w:t>
      </w:r>
    </w:p>
    <w:p w:rsidR="000A751E" w:rsidRPr="00C42B8E" w:rsidRDefault="000A751E" w:rsidP="000A751E">
      <w:pPr>
        <w:rPr>
          <w:sz w:val="24"/>
          <w:szCs w:val="24"/>
        </w:rPr>
      </w:pPr>
      <w:r w:rsidRPr="00C42B8E">
        <w:rPr>
          <w:sz w:val="24"/>
          <w:szCs w:val="24"/>
        </w:rPr>
        <w:t xml:space="preserve">　　二、</w:t>
      </w:r>
      <w:r>
        <w:rPr>
          <w:rFonts w:hint="eastAsia"/>
          <w:sz w:val="24"/>
          <w:szCs w:val="24"/>
        </w:rPr>
        <w:t>主修</w:t>
      </w:r>
      <w:r w:rsidRPr="00C42B8E">
        <w:rPr>
          <w:sz w:val="24"/>
          <w:szCs w:val="24"/>
        </w:rPr>
        <w:t>教育哲學</w:t>
      </w:r>
      <w:r w:rsidR="00BD6980">
        <w:rPr>
          <w:sz w:val="24"/>
          <w:szCs w:val="24"/>
        </w:rPr>
        <w:t>或課程與教學</w:t>
      </w:r>
      <w:r w:rsidRPr="00C42B8E">
        <w:rPr>
          <w:sz w:val="24"/>
          <w:szCs w:val="24"/>
        </w:rPr>
        <w:t>領域之</w:t>
      </w:r>
      <w:r>
        <w:rPr>
          <w:rFonts w:hint="eastAsia"/>
          <w:sz w:val="24"/>
          <w:szCs w:val="24"/>
        </w:rPr>
        <w:t>碩</w:t>
      </w:r>
      <w:r w:rsidRPr="00C42B8E">
        <w:rPr>
          <w:sz w:val="24"/>
          <w:szCs w:val="24"/>
        </w:rPr>
        <w:t>博士研究生</w:t>
      </w:r>
    </w:p>
    <w:p w:rsidR="000A751E" w:rsidRDefault="000A751E" w:rsidP="000A751E">
      <w:pPr>
        <w:rPr>
          <w:sz w:val="24"/>
          <w:szCs w:val="24"/>
        </w:rPr>
      </w:pPr>
      <w:r w:rsidRPr="00C42B8E">
        <w:rPr>
          <w:sz w:val="24"/>
          <w:szCs w:val="24"/>
        </w:rPr>
        <w:t xml:space="preserve">　　三、</w:t>
      </w:r>
      <w:r>
        <w:rPr>
          <w:rFonts w:hint="eastAsia"/>
          <w:sz w:val="24"/>
          <w:szCs w:val="24"/>
        </w:rPr>
        <w:t>主修哲學／</w:t>
      </w:r>
      <w:r w:rsidRPr="00C42B8E">
        <w:rPr>
          <w:sz w:val="24"/>
          <w:szCs w:val="24"/>
        </w:rPr>
        <w:t>藝術</w:t>
      </w:r>
      <w:r>
        <w:rPr>
          <w:rFonts w:hint="eastAsia"/>
          <w:sz w:val="24"/>
          <w:szCs w:val="24"/>
        </w:rPr>
        <w:t>領域</w:t>
      </w:r>
      <w:r w:rsidRPr="00C42B8E">
        <w:rPr>
          <w:sz w:val="24"/>
          <w:szCs w:val="24"/>
        </w:rPr>
        <w:t>之碩博士研究生</w:t>
      </w:r>
    </w:p>
    <w:p w:rsidR="000A751E" w:rsidRDefault="000A751E" w:rsidP="00EE0088">
      <w:pPr>
        <w:ind w:firstLineChars="192" w:firstLine="461"/>
        <w:rPr>
          <w:sz w:val="24"/>
          <w:szCs w:val="24"/>
        </w:rPr>
      </w:pPr>
      <w:r>
        <w:rPr>
          <w:rFonts w:hint="eastAsia"/>
          <w:sz w:val="24"/>
          <w:szCs w:val="24"/>
        </w:rPr>
        <w:t>四、對美感教育有興趣之中小學合格教師、代課教師或實習教師</w:t>
      </w:r>
    </w:p>
    <w:p w:rsidR="000A751E" w:rsidRPr="00C42B8E" w:rsidRDefault="000A751E" w:rsidP="00EE0088">
      <w:pPr>
        <w:ind w:firstLineChars="192" w:firstLine="461"/>
        <w:rPr>
          <w:sz w:val="24"/>
          <w:szCs w:val="24"/>
        </w:rPr>
      </w:pPr>
      <w:r>
        <w:rPr>
          <w:rFonts w:hint="eastAsia"/>
          <w:sz w:val="24"/>
          <w:szCs w:val="24"/>
        </w:rPr>
        <w:t>五、國內外各大專院校修習師資培育學程之師資生</w:t>
      </w:r>
    </w:p>
    <w:p w:rsidR="000A751E" w:rsidRDefault="000A751E" w:rsidP="000A751E">
      <w:pPr>
        <w:rPr>
          <w:sz w:val="24"/>
          <w:szCs w:val="24"/>
        </w:rPr>
      </w:pPr>
    </w:p>
    <w:p w:rsidR="000A751E" w:rsidRPr="00207520" w:rsidRDefault="000A751E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</w:t>
      </w:r>
      <w:r w:rsidRPr="00207520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實施方式</w:t>
      </w:r>
    </w:p>
    <w:p w:rsidR="000A751E" w:rsidRPr="003B3206" w:rsidRDefault="000A751E" w:rsidP="00B054F1">
      <w:pPr>
        <w:ind w:left="1706" w:hangingChars="711" w:hanging="1706"/>
        <w:rPr>
          <w:color w:val="000000" w:themeColor="text1"/>
          <w:sz w:val="24"/>
          <w:szCs w:val="24"/>
        </w:rPr>
      </w:pPr>
      <w:r w:rsidRPr="003B3206">
        <w:rPr>
          <w:rFonts w:hint="eastAsia"/>
          <w:color w:val="000000" w:themeColor="text1"/>
          <w:sz w:val="24"/>
          <w:szCs w:val="24"/>
        </w:rPr>
        <w:t>一、</w:t>
      </w:r>
      <w:r w:rsidRPr="003B3206">
        <w:rPr>
          <w:rFonts w:hint="eastAsia"/>
          <w:b/>
          <w:color w:val="000000" w:themeColor="text1"/>
          <w:sz w:val="24"/>
          <w:szCs w:val="24"/>
        </w:rPr>
        <w:t>學術研討</w:t>
      </w:r>
      <w:r w:rsidRPr="003B3206">
        <w:rPr>
          <w:rFonts w:hint="eastAsia"/>
          <w:color w:val="000000" w:themeColor="text1"/>
          <w:sz w:val="24"/>
          <w:szCs w:val="24"/>
        </w:rPr>
        <w:t>：徵求教育、藝術與哲學各領域的專家學者，針對我國推動美感教育的理論基礎，</w:t>
      </w:r>
      <w:r w:rsidR="00A97063">
        <w:rPr>
          <w:color w:val="000000" w:themeColor="text1"/>
          <w:sz w:val="24"/>
          <w:szCs w:val="24"/>
        </w:rPr>
        <w:t>以</w:t>
      </w:r>
      <w:r w:rsidRPr="003B3206">
        <w:rPr>
          <w:rFonts w:hint="eastAsia"/>
          <w:color w:val="000000" w:themeColor="text1"/>
          <w:sz w:val="24"/>
          <w:szCs w:val="24"/>
        </w:rPr>
        <w:t>及相關政策理念、法令規章、行政制度、課程內涵、教學方式、測驗評量等內容，分析其利弊得失與改善之道。</w:t>
      </w:r>
    </w:p>
    <w:p w:rsidR="000A751E" w:rsidRPr="003B3206" w:rsidRDefault="000A751E" w:rsidP="00B054F1">
      <w:pPr>
        <w:ind w:leftChars="-7" w:left="1691" w:hangingChars="711" w:hanging="1706"/>
        <w:rPr>
          <w:color w:val="000000" w:themeColor="text1"/>
          <w:sz w:val="24"/>
          <w:szCs w:val="24"/>
        </w:rPr>
      </w:pPr>
      <w:r w:rsidRPr="003B3206">
        <w:rPr>
          <w:rFonts w:hint="eastAsia"/>
          <w:color w:val="000000" w:themeColor="text1"/>
          <w:sz w:val="24"/>
          <w:szCs w:val="24"/>
        </w:rPr>
        <w:t>二、</w:t>
      </w:r>
      <w:r w:rsidRPr="003B3206">
        <w:rPr>
          <w:rFonts w:hint="eastAsia"/>
          <w:b/>
          <w:color w:val="000000" w:themeColor="text1"/>
          <w:sz w:val="24"/>
          <w:szCs w:val="24"/>
        </w:rPr>
        <w:t>實務論壇</w:t>
      </w:r>
      <w:r w:rsidRPr="003B3206">
        <w:rPr>
          <w:rFonts w:hint="eastAsia"/>
          <w:color w:val="000000" w:themeColor="text1"/>
          <w:sz w:val="24"/>
          <w:szCs w:val="24"/>
        </w:rPr>
        <w:t>：邀請教育工作者或在學師資生針對教育現場的所見所聞，運用故事</w:t>
      </w:r>
      <w:r w:rsidR="00862DFA" w:rsidRPr="003B3206">
        <w:rPr>
          <w:rFonts w:hint="eastAsia"/>
          <w:color w:val="000000" w:themeColor="text1"/>
          <w:sz w:val="24"/>
          <w:szCs w:val="24"/>
        </w:rPr>
        <w:t>敘說</w:t>
      </w:r>
      <w:r w:rsidRPr="003B3206">
        <w:rPr>
          <w:rFonts w:hint="eastAsia"/>
          <w:color w:val="000000" w:themeColor="text1"/>
          <w:sz w:val="24"/>
          <w:szCs w:val="24"/>
        </w:rPr>
        <w:t>的方式撰寫實際案例</w:t>
      </w:r>
      <w:r w:rsidR="00A97063">
        <w:rPr>
          <w:rFonts w:hint="eastAsia"/>
          <w:color w:val="000000" w:themeColor="text1"/>
          <w:sz w:val="24"/>
          <w:szCs w:val="24"/>
        </w:rPr>
        <w:t>（同時</w:t>
      </w:r>
      <w:r w:rsidR="00286C0B" w:rsidRPr="003B3206">
        <w:rPr>
          <w:rFonts w:hint="eastAsia"/>
          <w:color w:val="000000" w:themeColor="text1"/>
          <w:sz w:val="24"/>
          <w:szCs w:val="24"/>
        </w:rPr>
        <w:t>可附上相關教案）</w:t>
      </w:r>
      <w:r w:rsidRPr="003B3206">
        <w:rPr>
          <w:rFonts w:hint="eastAsia"/>
          <w:color w:val="000000" w:themeColor="text1"/>
          <w:sz w:val="24"/>
          <w:szCs w:val="24"/>
        </w:rPr>
        <w:t>，藉此反映我國實施美感教育的具體作法，及其面臨的各種挑戰。</w:t>
      </w:r>
    </w:p>
    <w:p w:rsidR="00862DFA" w:rsidRDefault="00862DFA" w:rsidP="00B054F1">
      <w:pPr>
        <w:ind w:left="1944" w:hangingChars="810" w:hanging="1944"/>
        <w:rPr>
          <w:color w:val="000000" w:themeColor="text1"/>
          <w:sz w:val="24"/>
          <w:szCs w:val="24"/>
        </w:rPr>
      </w:pPr>
      <w:r w:rsidRPr="003B3206">
        <w:rPr>
          <w:rFonts w:hint="eastAsia"/>
          <w:color w:val="000000" w:themeColor="text1"/>
          <w:sz w:val="24"/>
          <w:szCs w:val="24"/>
        </w:rPr>
        <w:lastRenderedPageBreak/>
        <w:t>三、</w:t>
      </w:r>
      <w:r w:rsidRPr="003B3206">
        <w:rPr>
          <w:rFonts w:hint="eastAsia"/>
          <w:b/>
          <w:color w:val="000000" w:themeColor="text1"/>
          <w:sz w:val="24"/>
          <w:szCs w:val="24"/>
        </w:rPr>
        <w:t>教學工作坊</w:t>
      </w:r>
      <w:r w:rsidRPr="003B3206">
        <w:rPr>
          <w:rFonts w:hint="eastAsia"/>
          <w:color w:val="000000" w:themeColor="text1"/>
          <w:sz w:val="24"/>
          <w:szCs w:val="24"/>
        </w:rPr>
        <w:t>：邀請</w:t>
      </w:r>
      <w:r w:rsidR="00BD6980" w:rsidRPr="003B3206">
        <w:rPr>
          <w:rFonts w:hint="eastAsia"/>
          <w:color w:val="000000" w:themeColor="text1"/>
          <w:sz w:val="24"/>
          <w:szCs w:val="24"/>
        </w:rPr>
        <w:t>國內</w:t>
      </w:r>
      <w:r w:rsidR="00A97063">
        <w:rPr>
          <w:color w:val="000000" w:themeColor="text1"/>
          <w:sz w:val="24"/>
          <w:szCs w:val="24"/>
        </w:rPr>
        <w:t>現場</w:t>
      </w:r>
      <w:r w:rsidR="00BD6980" w:rsidRPr="003B3206">
        <w:rPr>
          <w:rFonts w:hint="eastAsia"/>
          <w:color w:val="000000" w:themeColor="text1"/>
          <w:sz w:val="24"/>
          <w:szCs w:val="24"/>
        </w:rPr>
        <w:t>教師或藝術工作者</w:t>
      </w:r>
      <w:r w:rsidRPr="003B3206">
        <w:rPr>
          <w:rFonts w:hint="eastAsia"/>
          <w:color w:val="000000" w:themeColor="text1"/>
          <w:sz w:val="24"/>
          <w:szCs w:val="24"/>
        </w:rPr>
        <w:t>，</w:t>
      </w:r>
      <w:r w:rsidR="00BD6980" w:rsidRPr="003B3206">
        <w:rPr>
          <w:rFonts w:hint="eastAsia"/>
          <w:color w:val="000000" w:themeColor="text1"/>
          <w:sz w:val="24"/>
          <w:szCs w:val="24"/>
        </w:rPr>
        <w:t>實際帶領所有與會人員進行美感教育</w:t>
      </w:r>
      <w:r w:rsidRPr="003B3206">
        <w:rPr>
          <w:rFonts w:hint="eastAsia"/>
          <w:color w:val="000000" w:themeColor="text1"/>
          <w:sz w:val="24"/>
          <w:szCs w:val="24"/>
        </w:rPr>
        <w:t>的</w:t>
      </w:r>
      <w:r w:rsidR="00BD6980" w:rsidRPr="003B3206">
        <w:rPr>
          <w:rFonts w:hint="eastAsia"/>
          <w:color w:val="000000" w:themeColor="text1"/>
          <w:sz w:val="24"/>
          <w:szCs w:val="24"/>
        </w:rPr>
        <w:t>教學活動，藉由</w:t>
      </w:r>
      <w:r w:rsidR="00A97063">
        <w:rPr>
          <w:color w:val="000000" w:themeColor="text1"/>
          <w:sz w:val="24"/>
          <w:szCs w:val="24"/>
        </w:rPr>
        <w:t>各種</w:t>
      </w:r>
      <w:r w:rsidR="00BD6980" w:rsidRPr="003B3206">
        <w:rPr>
          <w:rFonts w:hint="eastAsia"/>
          <w:color w:val="000000" w:themeColor="text1"/>
          <w:sz w:val="24"/>
          <w:szCs w:val="24"/>
        </w:rPr>
        <w:t>實驗方案的親身參與</w:t>
      </w:r>
      <w:r w:rsidR="00174968" w:rsidRPr="003B3206">
        <w:rPr>
          <w:rFonts w:hint="eastAsia"/>
          <w:color w:val="000000" w:themeColor="text1"/>
          <w:sz w:val="24"/>
          <w:szCs w:val="24"/>
        </w:rPr>
        <w:t>，豐富理論與實務之</w:t>
      </w:r>
      <w:r w:rsidR="00A97063">
        <w:rPr>
          <w:color w:val="000000" w:themeColor="text1"/>
          <w:sz w:val="24"/>
          <w:szCs w:val="24"/>
        </w:rPr>
        <w:t>間</w:t>
      </w:r>
      <w:r w:rsidR="00174968" w:rsidRPr="003B3206">
        <w:rPr>
          <w:rFonts w:hint="eastAsia"/>
          <w:color w:val="000000" w:themeColor="text1"/>
          <w:sz w:val="24"/>
          <w:szCs w:val="24"/>
        </w:rPr>
        <w:t>對話的可能性</w:t>
      </w:r>
      <w:r w:rsidRPr="003B3206">
        <w:rPr>
          <w:rFonts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F259C6" w:rsidRPr="003B3206" w:rsidRDefault="00F259C6" w:rsidP="000A751E">
      <w:pPr>
        <w:ind w:left="991" w:hangingChars="413" w:hanging="991"/>
        <w:rPr>
          <w:color w:val="000000" w:themeColor="text1"/>
          <w:sz w:val="24"/>
          <w:szCs w:val="24"/>
        </w:rPr>
      </w:pPr>
    </w:p>
    <w:p w:rsidR="000A751E" w:rsidRPr="00207520" w:rsidRDefault="000A751E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</w:t>
      </w:r>
      <w:r w:rsidRPr="00207520">
        <w:rPr>
          <w:rFonts w:ascii="標楷體" w:eastAsia="標楷體" w:hAnsi="標楷體"/>
          <w:b/>
          <w:sz w:val="28"/>
          <w:szCs w:val="28"/>
        </w:rPr>
        <w:t>、會議</w:t>
      </w:r>
      <w:r w:rsidRPr="00207520">
        <w:rPr>
          <w:rFonts w:ascii="標楷體" w:eastAsia="標楷體" w:hAnsi="標楷體" w:hint="eastAsia"/>
          <w:b/>
          <w:sz w:val="28"/>
          <w:szCs w:val="28"/>
        </w:rPr>
        <w:t>日期</w:t>
      </w:r>
      <w:r w:rsidRPr="00207520">
        <w:rPr>
          <w:rFonts w:ascii="標楷體" w:eastAsia="標楷體" w:hAnsi="標楷體"/>
          <w:b/>
          <w:sz w:val="28"/>
          <w:szCs w:val="28"/>
        </w:rPr>
        <w:t>及地點</w:t>
      </w:r>
    </w:p>
    <w:p w:rsidR="000A751E" w:rsidRPr="00AB4650" w:rsidRDefault="000A751E" w:rsidP="000A751E">
      <w:pPr>
        <w:ind w:firstLineChars="200" w:firstLine="480"/>
        <w:rPr>
          <w:b/>
          <w:color w:val="FF0000"/>
          <w:sz w:val="24"/>
          <w:szCs w:val="24"/>
        </w:rPr>
      </w:pPr>
      <w:r w:rsidRPr="00AB4650">
        <w:rPr>
          <w:rFonts w:hint="eastAsia"/>
          <w:b/>
          <w:color w:val="FF0000"/>
          <w:sz w:val="24"/>
          <w:szCs w:val="24"/>
        </w:rPr>
        <w:t>會議</w:t>
      </w:r>
      <w:r w:rsidRPr="00AB4650">
        <w:rPr>
          <w:b/>
          <w:color w:val="FF0000"/>
          <w:sz w:val="24"/>
          <w:szCs w:val="24"/>
        </w:rPr>
        <w:t>日期：</w:t>
      </w:r>
      <w:r w:rsidRPr="00AB4650">
        <w:rPr>
          <w:b/>
          <w:color w:val="FF0000"/>
          <w:sz w:val="24"/>
          <w:szCs w:val="24"/>
        </w:rPr>
        <w:t>201</w:t>
      </w:r>
      <w:r w:rsidR="002F35E5">
        <w:rPr>
          <w:rFonts w:hint="eastAsia"/>
          <w:b/>
          <w:color w:val="FF0000"/>
          <w:sz w:val="24"/>
          <w:szCs w:val="24"/>
        </w:rPr>
        <w:t>9</w:t>
      </w:r>
      <w:r w:rsidRPr="00AB4650">
        <w:rPr>
          <w:b/>
          <w:color w:val="FF0000"/>
          <w:sz w:val="24"/>
          <w:szCs w:val="24"/>
        </w:rPr>
        <w:t>年</w:t>
      </w:r>
      <w:r w:rsidRPr="00AB4650">
        <w:rPr>
          <w:b/>
          <w:color w:val="FF0000"/>
          <w:sz w:val="24"/>
          <w:szCs w:val="24"/>
        </w:rPr>
        <w:t>3</w:t>
      </w:r>
      <w:r w:rsidRPr="00AB4650">
        <w:rPr>
          <w:b/>
          <w:color w:val="FF0000"/>
          <w:sz w:val="24"/>
          <w:szCs w:val="24"/>
        </w:rPr>
        <w:t>月</w:t>
      </w:r>
      <w:r w:rsidR="00AF3E32">
        <w:rPr>
          <w:b/>
          <w:color w:val="FF0000"/>
          <w:sz w:val="24"/>
          <w:szCs w:val="24"/>
        </w:rPr>
        <w:t>2</w:t>
      </w:r>
      <w:r w:rsidR="00AF3E32">
        <w:rPr>
          <w:rFonts w:hint="eastAsia"/>
          <w:b/>
          <w:color w:val="FF0000"/>
          <w:sz w:val="24"/>
          <w:szCs w:val="24"/>
        </w:rPr>
        <w:t>9</w:t>
      </w:r>
      <w:r w:rsidR="001F2881">
        <w:rPr>
          <w:rFonts w:hint="eastAsia"/>
          <w:b/>
          <w:color w:val="FF0000"/>
          <w:sz w:val="24"/>
          <w:szCs w:val="24"/>
        </w:rPr>
        <w:t>日</w:t>
      </w:r>
      <w:r w:rsidRPr="00AB4650">
        <w:rPr>
          <w:rFonts w:hint="eastAsia"/>
          <w:b/>
          <w:color w:val="FF0000"/>
          <w:sz w:val="24"/>
          <w:szCs w:val="24"/>
        </w:rPr>
        <w:t>（</w:t>
      </w:r>
      <w:r w:rsidR="00AF3E32">
        <w:rPr>
          <w:rFonts w:hint="eastAsia"/>
          <w:b/>
          <w:color w:val="FF0000"/>
          <w:sz w:val="24"/>
          <w:szCs w:val="24"/>
        </w:rPr>
        <w:t>六</w:t>
      </w:r>
      <w:r w:rsidRPr="00AB4650">
        <w:rPr>
          <w:rFonts w:hint="eastAsia"/>
          <w:b/>
          <w:color w:val="FF0000"/>
          <w:sz w:val="24"/>
          <w:szCs w:val="24"/>
        </w:rPr>
        <w:t>）</w:t>
      </w:r>
      <w:r w:rsidR="003B3206">
        <w:rPr>
          <w:rFonts w:hint="eastAsia"/>
          <w:b/>
          <w:color w:val="FF0000"/>
          <w:sz w:val="24"/>
          <w:szCs w:val="24"/>
        </w:rPr>
        <w:t>、</w:t>
      </w:r>
      <w:r w:rsidR="00AF3E32">
        <w:rPr>
          <w:rFonts w:hint="eastAsia"/>
          <w:b/>
          <w:color w:val="FF0000"/>
          <w:sz w:val="24"/>
          <w:szCs w:val="24"/>
        </w:rPr>
        <w:t>30</w:t>
      </w:r>
      <w:r w:rsidRPr="00AB4650">
        <w:rPr>
          <w:b/>
          <w:color w:val="FF0000"/>
          <w:sz w:val="24"/>
          <w:szCs w:val="24"/>
        </w:rPr>
        <w:t>日</w:t>
      </w:r>
      <w:r w:rsidRPr="00AB4650">
        <w:rPr>
          <w:rFonts w:hint="eastAsia"/>
          <w:b/>
          <w:color w:val="FF0000"/>
          <w:sz w:val="24"/>
          <w:szCs w:val="24"/>
        </w:rPr>
        <w:t>（</w:t>
      </w:r>
      <w:r w:rsidR="00AF3E32">
        <w:rPr>
          <w:rFonts w:hint="eastAsia"/>
          <w:b/>
          <w:color w:val="FF0000"/>
          <w:sz w:val="24"/>
          <w:szCs w:val="24"/>
        </w:rPr>
        <w:t>日</w:t>
      </w:r>
      <w:r w:rsidRPr="00AB4650">
        <w:rPr>
          <w:rFonts w:hint="eastAsia"/>
          <w:b/>
          <w:color w:val="FF0000"/>
          <w:sz w:val="24"/>
          <w:szCs w:val="24"/>
        </w:rPr>
        <w:t>）</w:t>
      </w:r>
    </w:p>
    <w:p w:rsidR="000A751E" w:rsidRDefault="000A751E" w:rsidP="000A751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會議</w:t>
      </w:r>
      <w:r>
        <w:rPr>
          <w:sz w:val="24"/>
          <w:szCs w:val="24"/>
        </w:rPr>
        <w:t>地點：國立東華大學花師教育學院</w:t>
      </w:r>
    </w:p>
    <w:p w:rsidR="000A751E" w:rsidRPr="00C42B8E" w:rsidRDefault="000A751E" w:rsidP="000A751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學校地址：</w:t>
      </w:r>
      <w:r w:rsidRPr="00C42B8E">
        <w:rPr>
          <w:sz w:val="24"/>
          <w:szCs w:val="24"/>
        </w:rPr>
        <w:t>花蓮縣壽豐鄉志學村大學路二段</w:t>
      </w:r>
      <w:r w:rsidRPr="00C42B8E">
        <w:rPr>
          <w:sz w:val="24"/>
          <w:szCs w:val="24"/>
        </w:rPr>
        <w:t>1</w:t>
      </w:r>
      <w:r>
        <w:rPr>
          <w:sz w:val="24"/>
          <w:szCs w:val="24"/>
        </w:rPr>
        <w:t>號</w:t>
      </w:r>
    </w:p>
    <w:p w:rsidR="000A751E" w:rsidRPr="00C42B8E" w:rsidRDefault="000A751E" w:rsidP="000A751E">
      <w:pPr>
        <w:rPr>
          <w:sz w:val="24"/>
          <w:szCs w:val="24"/>
        </w:rPr>
      </w:pPr>
    </w:p>
    <w:p w:rsidR="000A751E" w:rsidRPr="00207520" w:rsidRDefault="000A751E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</w:t>
      </w:r>
      <w:r w:rsidRPr="00207520">
        <w:rPr>
          <w:rFonts w:ascii="標楷體" w:eastAsia="標楷體" w:hAnsi="標楷體"/>
          <w:b/>
          <w:sz w:val="28"/>
          <w:szCs w:val="28"/>
        </w:rPr>
        <w:t>、</w:t>
      </w:r>
      <w:r w:rsidRPr="00207520">
        <w:rPr>
          <w:rFonts w:ascii="標楷體" w:eastAsia="標楷體" w:hAnsi="標楷體" w:hint="eastAsia"/>
          <w:b/>
          <w:sz w:val="28"/>
          <w:szCs w:val="28"/>
        </w:rPr>
        <w:t>重要日期</w:t>
      </w:r>
    </w:p>
    <w:p w:rsidR="00000181" w:rsidRPr="00EC56A2" w:rsidRDefault="009E26A6" w:rsidP="003F0597">
      <w:pPr>
        <w:spacing w:beforeLines="50"/>
        <w:ind w:leftChars="194" w:left="852" w:hanging="425"/>
        <w:rPr>
          <w:rFonts w:asciiTheme="minorEastAsia" w:hAnsiTheme="minorEastAsia"/>
          <w:color w:val="000000" w:themeColor="text1"/>
          <w:sz w:val="24"/>
          <w:szCs w:val="24"/>
        </w:rPr>
      </w:pPr>
      <w:r w:rsidRPr="00EC56A2">
        <w:rPr>
          <w:rFonts w:asciiTheme="minorEastAsia" w:hAnsiTheme="minorEastAsia"/>
          <w:color w:val="000000" w:themeColor="text1"/>
          <w:sz w:val="24"/>
          <w:szCs w:val="24"/>
        </w:rPr>
        <w:t>第一階段</w:t>
      </w:r>
      <w:r w:rsidR="00EC56A2" w:rsidRPr="00EC56A2">
        <w:rPr>
          <w:rFonts w:asciiTheme="minorEastAsia" w:hAnsiTheme="minorEastAsia" w:hint="eastAsia"/>
          <w:color w:val="000000" w:themeColor="text1"/>
          <w:sz w:val="24"/>
          <w:szCs w:val="24"/>
        </w:rPr>
        <w:t>—</w:t>
      </w:r>
      <w:r w:rsidRPr="00EC56A2">
        <w:rPr>
          <w:rFonts w:asciiTheme="minorEastAsia" w:hAnsiTheme="minorEastAsia"/>
          <w:color w:val="000000" w:themeColor="text1"/>
          <w:sz w:val="24"/>
          <w:szCs w:val="24"/>
        </w:rPr>
        <w:t>徵稿時程</w:t>
      </w:r>
    </w:p>
    <w:p w:rsidR="000A751E" w:rsidRDefault="000A751E" w:rsidP="00862DFA">
      <w:pPr>
        <w:ind w:leftChars="194" w:left="854" w:hanging="427"/>
        <w:rPr>
          <w:color w:val="auto"/>
          <w:sz w:val="24"/>
          <w:szCs w:val="24"/>
        </w:rPr>
      </w:pPr>
      <w:r w:rsidRPr="00AB4650">
        <w:rPr>
          <w:rFonts w:ascii="標楷體" w:eastAsia="標楷體" w:hAnsi="標楷體"/>
          <w:b/>
          <w:color w:val="auto"/>
          <w:sz w:val="24"/>
          <w:szCs w:val="24"/>
        </w:rPr>
        <w:t>徵稿辦法</w:t>
      </w:r>
      <w:r w:rsidRPr="00AB4650">
        <w:rPr>
          <w:rFonts w:hint="eastAsia"/>
          <w:color w:val="auto"/>
          <w:sz w:val="24"/>
          <w:szCs w:val="24"/>
        </w:rPr>
        <w:t>公告日期</w:t>
      </w:r>
      <w:r w:rsidRPr="00AB4650">
        <w:rPr>
          <w:color w:val="auto"/>
          <w:sz w:val="24"/>
          <w:szCs w:val="24"/>
        </w:rPr>
        <w:t>：</w:t>
      </w:r>
      <w:r w:rsidRPr="00AB4650">
        <w:rPr>
          <w:color w:val="auto"/>
          <w:sz w:val="24"/>
          <w:szCs w:val="24"/>
        </w:rPr>
        <w:t>201</w:t>
      </w:r>
      <w:r w:rsidR="00000181">
        <w:rPr>
          <w:rFonts w:hint="eastAsia"/>
          <w:color w:val="auto"/>
          <w:sz w:val="24"/>
          <w:szCs w:val="24"/>
        </w:rPr>
        <w:t>8</w:t>
      </w:r>
      <w:r w:rsidRPr="00AB4650">
        <w:rPr>
          <w:color w:val="auto"/>
          <w:sz w:val="24"/>
          <w:szCs w:val="24"/>
        </w:rPr>
        <w:t>年</w:t>
      </w:r>
      <w:r w:rsidRPr="00AB4650">
        <w:rPr>
          <w:rFonts w:hint="eastAsia"/>
          <w:color w:val="auto"/>
          <w:sz w:val="24"/>
          <w:szCs w:val="24"/>
        </w:rPr>
        <w:t>0</w:t>
      </w:r>
      <w:r w:rsidR="005E32A7">
        <w:rPr>
          <w:rFonts w:hint="eastAsia"/>
          <w:color w:val="auto"/>
          <w:sz w:val="24"/>
          <w:szCs w:val="24"/>
        </w:rPr>
        <w:t>9</w:t>
      </w:r>
      <w:r w:rsidRPr="00AB4650">
        <w:rPr>
          <w:color w:val="auto"/>
          <w:sz w:val="24"/>
          <w:szCs w:val="24"/>
        </w:rPr>
        <w:t>月</w:t>
      </w:r>
      <w:r w:rsidR="00000181">
        <w:rPr>
          <w:rFonts w:hint="eastAsia"/>
          <w:color w:val="auto"/>
          <w:sz w:val="24"/>
          <w:szCs w:val="24"/>
        </w:rPr>
        <w:t>03</w:t>
      </w:r>
      <w:r w:rsidRPr="00AB4650">
        <w:rPr>
          <w:color w:val="auto"/>
          <w:sz w:val="24"/>
          <w:szCs w:val="24"/>
        </w:rPr>
        <w:t>日</w:t>
      </w:r>
    </w:p>
    <w:p w:rsidR="00000181" w:rsidRPr="00000181" w:rsidRDefault="00000181" w:rsidP="00862DFA">
      <w:pPr>
        <w:ind w:leftChars="194" w:left="854" w:hanging="427"/>
        <w:rPr>
          <w:color w:val="FF0000"/>
          <w:sz w:val="24"/>
          <w:szCs w:val="24"/>
        </w:rPr>
      </w:pPr>
      <w:r w:rsidRPr="00000181">
        <w:rPr>
          <w:rFonts w:ascii="標楷體" w:eastAsia="標楷體" w:hAnsi="標楷體" w:hint="eastAsia"/>
          <w:b/>
          <w:color w:val="FF0000"/>
          <w:sz w:val="24"/>
          <w:szCs w:val="24"/>
        </w:rPr>
        <w:t>摘要收件</w:t>
      </w:r>
      <w:r w:rsidRPr="00000181">
        <w:rPr>
          <w:rFonts w:hint="eastAsia"/>
          <w:color w:val="FF0000"/>
          <w:sz w:val="24"/>
          <w:szCs w:val="24"/>
        </w:rPr>
        <w:t>截止日期</w:t>
      </w:r>
      <w:r w:rsidRPr="00000181">
        <w:rPr>
          <w:rFonts w:hint="eastAsia"/>
          <w:color w:val="FF0000"/>
          <w:sz w:val="24"/>
          <w:szCs w:val="24"/>
        </w:rPr>
        <w:t xml:space="preserve"> :</w:t>
      </w:r>
      <w:r w:rsidRPr="00000181">
        <w:rPr>
          <w:color w:val="FF0000"/>
          <w:sz w:val="24"/>
          <w:szCs w:val="24"/>
        </w:rPr>
        <w:t xml:space="preserve"> 201</w:t>
      </w:r>
      <w:r w:rsidRPr="00000181">
        <w:rPr>
          <w:rFonts w:hint="eastAsia"/>
          <w:color w:val="FF0000"/>
          <w:sz w:val="24"/>
          <w:szCs w:val="24"/>
        </w:rPr>
        <w:t>8</w:t>
      </w:r>
      <w:r w:rsidRPr="00000181">
        <w:rPr>
          <w:color w:val="FF0000"/>
          <w:sz w:val="24"/>
          <w:szCs w:val="24"/>
        </w:rPr>
        <w:t>年</w:t>
      </w:r>
      <w:r w:rsidRPr="00000181">
        <w:rPr>
          <w:rFonts w:hint="eastAsia"/>
          <w:color w:val="FF0000"/>
          <w:sz w:val="24"/>
          <w:szCs w:val="24"/>
        </w:rPr>
        <w:t>09</w:t>
      </w:r>
      <w:r w:rsidRPr="00000181">
        <w:rPr>
          <w:color w:val="FF0000"/>
          <w:sz w:val="24"/>
          <w:szCs w:val="24"/>
        </w:rPr>
        <w:t>月</w:t>
      </w:r>
      <w:r w:rsidRPr="00000181">
        <w:rPr>
          <w:rFonts w:hint="eastAsia"/>
          <w:color w:val="FF0000"/>
          <w:sz w:val="24"/>
          <w:szCs w:val="24"/>
        </w:rPr>
        <w:t>24</w:t>
      </w:r>
      <w:r w:rsidRPr="00000181">
        <w:rPr>
          <w:color w:val="FF0000"/>
          <w:sz w:val="24"/>
          <w:szCs w:val="24"/>
        </w:rPr>
        <w:t>日</w:t>
      </w:r>
    </w:p>
    <w:p w:rsidR="00000181" w:rsidRPr="00000181" w:rsidRDefault="00000181" w:rsidP="00000181">
      <w:pPr>
        <w:ind w:leftChars="194" w:left="854" w:hanging="427"/>
        <w:rPr>
          <w:color w:val="auto"/>
          <w:sz w:val="24"/>
          <w:szCs w:val="24"/>
        </w:rPr>
      </w:pPr>
      <w:r>
        <w:rPr>
          <w:rFonts w:ascii="標楷體" w:eastAsia="標楷體" w:hAnsi="標楷體" w:hint="eastAsia"/>
          <w:b/>
          <w:color w:val="auto"/>
          <w:sz w:val="24"/>
          <w:szCs w:val="24"/>
        </w:rPr>
        <w:t>摘要審查</w:t>
      </w:r>
      <w:r w:rsidRPr="00000181">
        <w:rPr>
          <w:rFonts w:hint="eastAsia"/>
          <w:color w:val="auto"/>
          <w:sz w:val="24"/>
          <w:szCs w:val="24"/>
        </w:rPr>
        <w:t>公告日期</w:t>
      </w:r>
      <w:r w:rsidR="003F0597">
        <w:rPr>
          <w:rFonts w:hint="eastAsia"/>
          <w:color w:val="auto"/>
          <w:sz w:val="24"/>
          <w:szCs w:val="24"/>
        </w:rPr>
        <w:t xml:space="preserve"> </w:t>
      </w:r>
      <w:r w:rsidRPr="00000181">
        <w:rPr>
          <w:rFonts w:hint="eastAsia"/>
          <w:color w:val="auto"/>
          <w:sz w:val="24"/>
          <w:szCs w:val="24"/>
        </w:rPr>
        <w:t>:</w:t>
      </w:r>
      <w:r w:rsidR="003F0597">
        <w:rPr>
          <w:rFonts w:hint="eastAsia"/>
          <w:color w:val="auto"/>
          <w:sz w:val="24"/>
          <w:szCs w:val="24"/>
        </w:rPr>
        <w:t xml:space="preserve"> </w:t>
      </w:r>
      <w:r w:rsidRPr="00AB4650">
        <w:rPr>
          <w:color w:val="auto"/>
          <w:sz w:val="24"/>
          <w:szCs w:val="24"/>
        </w:rPr>
        <w:t>201</w:t>
      </w:r>
      <w:r>
        <w:rPr>
          <w:rFonts w:hint="eastAsia"/>
          <w:color w:val="auto"/>
          <w:sz w:val="24"/>
          <w:szCs w:val="24"/>
        </w:rPr>
        <w:t>8</w:t>
      </w:r>
      <w:r w:rsidRPr="00AB4650"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>10</w:t>
      </w:r>
      <w:r w:rsidRPr="00AB4650"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>01</w:t>
      </w:r>
      <w:r w:rsidRPr="00AB4650">
        <w:rPr>
          <w:color w:val="auto"/>
          <w:sz w:val="24"/>
          <w:szCs w:val="24"/>
        </w:rPr>
        <w:t>日</w:t>
      </w:r>
    </w:p>
    <w:p w:rsidR="000A751E" w:rsidRPr="00AB4650" w:rsidRDefault="00894BFB" w:rsidP="000A751E">
      <w:pPr>
        <w:ind w:leftChars="194" w:left="994" w:hanging="567"/>
        <w:rPr>
          <w:color w:val="FF0000"/>
          <w:sz w:val="24"/>
          <w:szCs w:val="24"/>
        </w:rPr>
      </w:pPr>
      <w:r>
        <w:rPr>
          <w:rFonts w:ascii="標楷體" w:eastAsia="標楷體" w:hAnsi="標楷體" w:hint="eastAsia"/>
          <w:b/>
          <w:color w:val="FF0000"/>
          <w:sz w:val="24"/>
          <w:szCs w:val="24"/>
        </w:rPr>
        <w:t>全文</w:t>
      </w:r>
      <w:r w:rsidR="005E32A7">
        <w:rPr>
          <w:rFonts w:ascii="標楷體" w:eastAsia="標楷體" w:hAnsi="標楷體" w:hint="eastAsia"/>
          <w:b/>
          <w:color w:val="FF0000"/>
          <w:sz w:val="24"/>
          <w:szCs w:val="24"/>
        </w:rPr>
        <w:t>收件</w:t>
      </w:r>
      <w:r w:rsidR="000A751E" w:rsidRPr="00AB4650">
        <w:rPr>
          <w:color w:val="FF0000"/>
          <w:sz w:val="24"/>
          <w:szCs w:val="24"/>
        </w:rPr>
        <w:t>截止</w:t>
      </w:r>
      <w:r w:rsidR="000A751E" w:rsidRPr="00AB4650">
        <w:rPr>
          <w:rFonts w:hint="eastAsia"/>
          <w:color w:val="FF0000"/>
          <w:sz w:val="24"/>
          <w:szCs w:val="24"/>
        </w:rPr>
        <w:t>日期</w:t>
      </w:r>
      <w:r w:rsidR="000A751E" w:rsidRPr="00AB4650">
        <w:rPr>
          <w:color w:val="FF0000"/>
          <w:sz w:val="24"/>
          <w:szCs w:val="24"/>
        </w:rPr>
        <w:t>：</w:t>
      </w:r>
      <w:r w:rsidR="000A751E" w:rsidRPr="00AB4650">
        <w:rPr>
          <w:color w:val="FF0000"/>
          <w:sz w:val="24"/>
          <w:szCs w:val="24"/>
        </w:rPr>
        <w:t>201</w:t>
      </w:r>
      <w:r w:rsidR="00000181">
        <w:rPr>
          <w:rFonts w:hint="eastAsia"/>
          <w:color w:val="FF0000"/>
          <w:sz w:val="24"/>
          <w:szCs w:val="24"/>
        </w:rPr>
        <w:t>8</w:t>
      </w:r>
      <w:r w:rsidR="000A751E" w:rsidRPr="00AB4650">
        <w:rPr>
          <w:color w:val="FF0000"/>
          <w:sz w:val="24"/>
          <w:szCs w:val="24"/>
        </w:rPr>
        <w:t>年</w:t>
      </w:r>
      <w:r w:rsidR="00000181">
        <w:rPr>
          <w:rFonts w:hint="eastAsia"/>
          <w:color w:val="FF0000"/>
          <w:sz w:val="24"/>
          <w:szCs w:val="24"/>
        </w:rPr>
        <w:t>11</w:t>
      </w:r>
      <w:r w:rsidR="000A751E" w:rsidRPr="00AB4650">
        <w:rPr>
          <w:color w:val="FF0000"/>
          <w:sz w:val="24"/>
          <w:szCs w:val="24"/>
        </w:rPr>
        <w:t>月</w:t>
      </w:r>
      <w:r w:rsidR="00000181">
        <w:rPr>
          <w:rFonts w:hint="eastAsia"/>
          <w:color w:val="FF0000"/>
          <w:sz w:val="24"/>
          <w:szCs w:val="24"/>
        </w:rPr>
        <w:t>15</w:t>
      </w:r>
      <w:r w:rsidR="000A751E" w:rsidRPr="00AB4650">
        <w:rPr>
          <w:color w:val="FF0000"/>
          <w:sz w:val="24"/>
          <w:szCs w:val="24"/>
        </w:rPr>
        <w:t>日</w:t>
      </w:r>
    </w:p>
    <w:p w:rsidR="000A751E" w:rsidRDefault="009E26A6" w:rsidP="000A751E">
      <w:pPr>
        <w:ind w:leftChars="194" w:left="994" w:hanging="567"/>
        <w:rPr>
          <w:color w:val="auto"/>
          <w:sz w:val="24"/>
          <w:szCs w:val="24"/>
        </w:rPr>
      </w:pPr>
      <w:r>
        <w:rPr>
          <w:rFonts w:ascii="標楷體" w:eastAsia="標楷體" w:hAnsi="標楷體"/>
          <w:b/>
          <w:color w:val="auto"/>
          <w:sz w:val="24"/>
          <w:szCs w:val="24"/>
        </w:rPr>
        <w:t>全文</w:t>
      </w:r>
      <w:r w:rsidR="000A751E" w:rsidRPr="00AB4650">
        <w:rPr>
          <w:rFonts w:ascii="標楷體" w:eastAsia="標楷體" w:hAnsi="標楷體"/>
          <w:b/>
          <w:color w:val="auto"/>
          <w:sz w:val="24"/>
          <w:szCs w:val="24"/>
        </w:rPr>
        <w:t>審查</w:t>
      </w:r>
      <w:r w:rsidR="000A751E" w:rsidRPr="00AB4650">
        <w:rPr>
          <w:color w:val="auto"/>
          <w:sz w:val="24"/>
          <w:szCs w:val="24"/>
        </w:rPr>
        <w:t>公告</w:t>
      </w:r>
      <w:r w:rsidR="000A751E" w:rsidRPr="00AB4650">
        <w:rPr>
          <w:rFonts w:hint="eastAsia"/>
          <w:color w:val="auto"/>
          <w:sz w:val="24"/>
          <w:szCs w:val="24"/>
        </w:rPr>
        <w:t>日期</w:t>
      </w:r>
      <w:r w:rsidR="000A751E" w:rsidRPr="00AB4650">
        <w:rPr>
          <w:color w:val="auto"/>
          <w:sz w:val="24"/>
          <w:szCs w:val="24"/>
        </w:rPr>
        <w:t>：</w:t>
      </w:r>
      <w:r w:rsidR="000A751E" w:rsidRPr="00AB4650">
        <w:rPr>
          <w:color w:val="auto"/>
          <w:sz w:val="24"/>
          <w:szCs w:val="24"/>
        </w:rPr>
        <w:t>201</w:t>
      </w:r>
      <w:r w:rsidR="00000181">
        <w:rPr>
          <w:rFonts w:hint="eastAsia"/>
          <w:color w:val="auto"/>
          <w:sz w:val="24"/>
          <w:szCs w:val="24"/>
        </w:rPr>
        <w:t>8</w:t>
      </w:r>
      <w:r w:rsidR="000A751E" w:rsidRPr="00AB4650">
        <w:rPr>
          <w:color w:val="auto"/>
          <w:sz w:val="24"/>
          <w:szCs w:val="24"/>
        </w:rPr>
        <w:t>年</w:t>
      </w:r>
      <w:r w:rsidR="000A751E" w:rsidRPr="00AB4650">
        <w:rPr>
          <w:rFonts w:hint="eastAsia"/>
          <w:color w:val="auto"/>
          <w:sz w:val="24"/>
          <w:szCs w:val="24"/>
        </w:rPr>
        <w:t>1</w:t>
      </w:r>
      <w:r w:rsidR="000A751E" w:rsidRPr="00AB4650">
        <w:rPr>
          <w:color w:val="auto"/>
          <w:sz w:val="24"/>
          <w:szCs w:val="24"/>
        </w:rPr>
        <w:t>2</w:t>
      </w:r>
      <w:r w:rsidR="000A751E" w:rsidRPr="00AB4650">
        <w:rPr>
          <w:color w:val="auto"/>
          <w:sz w:val="24"/>
          <w:szCs w:val="24"/>
        </w:rPr>
        <w:t>月</w:t>
      </w:r>
      <w:r w:rsidR="00000181">
        <w:rPr>
          <w:rFonts w:hint="eastAsia"/>
          <w:color w:val="auto"/>
          <w:sz w:val="24"/>
          <w:szCs w:val="24"/>
        </w:rPr>
        <w:t>15</w:t>
      </w:r>
      <w:r w:rsidR="000A751E" w:rsidRPr="00AB4650">
        <w:rPr>
          <w:color w:val="auto"/>
          <w:sz w:val="24"/>
          <w:szCs w:val="24"/>
        </w:rPr>
        <w:t>日</w:t>
      </w:r>
    </w:p>
    <w:p w:rsidR="009E26A6" w:rsidRDefault="009E26A6" w:rsidP="009E26A6">
      <w:pPr>
        <w:ind w:leftChars="194" w:left="994" w:hanging="567"/>
        <w:rPr>
          <w:color w:val="FF0000"/>
          <w:sz w:val="24"/>
          <w:szCs w:val="24"/>
        </w:rPr>
      </w:pPr>
      <w:r w:rsidRPr="00174968">
        <w:rPr>
          <w:rFonts w:ascii="標楷體" w:eastAsia="標楷體" w:hAnsi="標楷體"/>
          <w:b/>
          <w:color w:val="FF0000"/>
          <w:sz w:val="24"/>
          <w:szCs w:val="24"/>
        </w:rPr>
        <w:t>全文修改</w:t>
      </w:r>
      <w:r w:rsidRPr="00174968">
        <w:rPr>
          <w:color w:val="FF0000"/>
          <w:sz w:val="24"/>
          <w:szCs w:val="24"/>
        </w:rPr>
        <w:t>截止</w:t>
      </w:r>
      <w:r w:rsidRPr="00174968">
        <w:rPr>
          <w:rFonts w:hint="eastAsia"/>
          <w:color w:val="FF0000"/>
          <w:sz w:val="24"/>
          <w:szCs w:val="24"/>
        </w:rPr>
        <w:t>日期</w:t>
      </w:r>
      <w:r w:rsidRPr="00174968">
        <w:rPr>
          <w:color w:val="FF0000"/>
          <w:sz w:val="24"/>
          <w:szCs w:val="24"/>
        </w:rPr>
        <w:t>：</w:t>
      </w:r>
      <w:r w:rsidRPr="00174968">
        <w:rPr>
          <w:color w:val="FF0000"/>
          <w:sz w:val="24"/>
          <w:szCs w:val="24"/>
        </w:rPr>
        <w:t>201</w:t>
      </w:r>
      <w:r>
        <w:rPr>
          <w:color w:val="FF0000"/>
          <w:sz w:val="24"/>
          <w:szCs w:val="24"/>
        </w:rPr>
        <w:t>8</w:t>
      </w:r>
      <w:r w:rsidRPr="00174968">
        <w:rPr>
          <w:color w:val="FF0000"/>
          <w:sz w:val="24"/>
          <w:szCs w:val="24"/>
        </w:rPr>
        <w:t>年</w:t>
      </w:r>
      <w:r w:rsidRPr="00174968">
        <w:rPr>
          <w:rFonts w:hint="eastAsia"/>
          <w:color w:val="FF0000"/>
          <w:sz w:val="24"/>
          <w:szCs w:val="24"/>
        </w:rPr>
        <w:t>0</w:t>
      </w:r>
      <w:r w:rsidRPr="00174968">
        <w:rPr>
          <w:color w:val="FF0000"/>
          <w:sz w:val="24"/>
          <w:szCs w:val="24"/>
        </w:rPr>
        <w:t>1</w:t>
      </w:r>
      <w:r w:rsidRPr="00174968">
        <w:rPr>
          <w:color w:val="FF0000"/>
          <w:sz w:val="24"/>
          <w:szCs w:val="24"/>
        </w:rPr>
        <w:t>月</w:t>
      </w:r>
      <w:r w:rsidR="00000181">
        <w:rPr>
          <w:rFonts w:hint="eastAsia"/>
          <w:color w:val="FF0000"/>
          <w:sz w:val="24"/>
          <w:szCs w:val="24"/>
        </w:rPr>
        <w:t>15</w:t>
      </w:r>
      <w:r w:rsidRPr="00174968">
        <w:rPr>
          <w:color w:val="FF0000"/>
          <w:sz w:val="24"/>
          <w:szCs w:val="24"/>
        </w:rPr>
        <w:t>日</w:t>
      </w:r>
    </w:p>
    <w:p w:rsidR="009E26A6" w:rsidRPr="00EC56A2" w:rsidRDefault="009E26A6" w:rsidP="003F0597">
      <w:pPr>
        <w:spacing w:beforeLines="50"/>
        <w:ind w:leftChars="194" w:left="852" w:hanging="425"/>
        <w:rPr>
          <w:rFonts w:asciiTheme="minorEastAsia" w:hAnsiTheme="minorEastAsia"/>
          <w:color w:val="000000" w:themeColor="text1"/>
          <w:sz w:val="24"/>
          <w:szCs w:val="24"/>
        </w:rPr>
      </w:pPr>
      <w:r w:rsidRPr="00EC56A2">
        <w:rPr>
          <w:rFonts w:asciiTheme="minorEastAsia" w:hAnsiTheme="minorEastAsia"/>
          <w:color w:val="000000" w:themeColor="text1"/>
          <w:sz w:val="24"/>
          <w:szCs w:val="24"/>
        </w:rPr>
        <w:t>第二階段</w:t>
      </w:r>
      <w:r w:rsidR="00EC56A2" w:rsidRPr="00EC56A2">
        <w:rPr>
          <w:rFonts w:asciiTheme="minorEastAsia" w:hAnsiTheme="minorEastAsia"/>
          <w:color w:val="000000" w:themeColor="text1"/>
          <w:sz w:val="24"/>
          <w:szCs w:val="24"/>
        </w:rPr>
        <w:t>—</w:t>
      </w:r>
      <w:r w:rsidR="004123AF" w:rsidRPr="00EC56A2">
        <w:rPr>
          <w:rFonts w:asciiTheme="minorEastAsia" w:hAnsiTheme="minorEastAsia" w:hint="eastAsia"/>
          <w:color w:val="000000" w:themeColor="text1"/>
          <w:sz w:val="24"/>
          <w:szCs w:val="24"/>
        </w:rPr>
        <w:t>會議時程</w:t>
      </w:r>
    </w:p>
    <w:p w:rsidR="009E26A6" w:rsidRPr="009420D4" w:rsidRDefault="00820A5F" w:rsidP="009E26A6">
      <w:pPr>
        <w:ind w:leftChars="194" w:left="994" w:hanging="567"/>
        <w:rPr>
          <w:color w:val="FF0000"/>
          <w:sz w:val="24"/>
          <w:szCs w:val="24"/>
        </w:rPr>
      </w:pPr>
      <w:r>
        <w:rPr>
          <w:rFonts w:ascii="標楷體" w:eastAsia="標楷體" w:hAnsi="標楷體"/>
          <w:b/>
          <w:color w:val="FF0000"/>
          <w:sz w:val="24"/>
          <w:szCs w:val="24"/>
        </w:rPr>
        <w:t>會議</w:t>
      </w:r>
      <w:r w:rsidR="009E26A6" w:rsidRPr="009420D4">
        <w:rPr>
          <w:rFonts w:ascii="標楷體" w:eastAsia="標楷體" w:hAnsi="標楷體"/>
          <w:b/>
          <w:color w:val="FF0000"/>
          <w:sz w:val="24"/>
          <w:szCs w:val="24"/>
        </w:rPr>
        <w:t>報名</w:t>
      </w:r>
      <w:r w:rsidR="009E26A6" w:rsidRPr="009420D4">
        <w:rPr>
          <w:rFonts w:asciiTheme="minorEastAsia" w:hAnsiTheme="minorEastAsia"/>
          <w:color w:val="FF0000"/>
          <w:sz w:val="24"/>
          <w:szCs w:val="24"/>
        </w:rPr>
        <w:t>公告日期</w:t>
      </w:r>
      <w:r w:rsidR="009E26A6" w:rsidRPr="009420D4">
        <w:rPr>
          <w:rFonts w:asciiTheme="minorEastAsia" w:hAnsiTheme="minorEastAsia" w:hint="eastAsia"/>
          <w:color w:val="FF0000"/>
          <w:sz w:val="24"/>
          <w:szCs w:val="24"/>
        </w:rPr>
        <w:t>：</w:t>
      </w:r>
      <w:r w:rsidR="009E26A6" w:rsidRPr="009420D4">
        <w:rPr>
          <w:color w:val="FF0000"/>
          <w:sz w:val="24"/>
          <w:szCs w:val="24"/>
        </w:rPr>
        <w:t>201</w:t>
      </w:r>
      <w:r w:rsidR="00000181">
        <w:rPr>
          <w:rFonts w:hint="eastAsia"/>
          <w:color w:val="FF0000"/>
          <w:sz w:val="24"/>
          <w:szCs w:val="24"/>
        </w:rPr>
        <w:t>8</w:t>
      </w:r>
      <w:r w:rsidR="009E26A6" w:rsidRPr="009420D4">
        <w:rPr>
          <w:color w:val="FF0000"/>
          <w:sz w:val="24"/>
          <w:szCs w:val="24"/>
        </w:rPr>
        <w:t>年</w:t>
      </w:r>
      <w:r w:rsidR="004123AF" w:rsidRPr="009420D4">
        <w:rPr>
          <w:color w:val="FF0000"/>
          <w:sz w:val="24"/>
          <w:szCs w:val="24"/>
        </w:rPr>
        <w:t>1</w:t>
      </w:r>
      <w:r w:rsidR="00000181">
        <w:rPr>
          <w:rFonts w:hint="eastAsia"/>
          <w:color w:val="FF0000"/>
          <w:sz w:val="24"/>
          <w:szCs w:val="24"/>
        </w:rPr>
        <w:t>0</w:t>
      </w:r>
      <w:r w:rsidR="009E26A6" w:rsidRPr="009420D4">
        <w:rPr>
          <w:color w:val="FF0000"/>
          <w:sz w:val="24"/>
          <w:szCs w:val="24"/>
        </w:rPr>
        <w:t>月</w:t>
      </w:r>
      <w:r w:rsidR="00000181">
        <w:rPr>
          <w:rFonts w:hint="eastAsia"/>
          <w:color w:val="FF0000"/>
          <w:sz w:val="24"/>
          <w:szCs w:val="24"/>
        </w:rPr>
        <w:t>01</w:t>
      </w:r>
      <w:r w:rsidR="009E26A6" w:rsidRPr="009420D4">
        <w:rPr>
          <w:color w:val="FF0000"/>
          <w:sz w:val="24"/>
          <w:szCs w:val="24"/>
        </w:rPr>
        <w:t>日</w:t>
      </w:r>
    </w:p>
    <w:p w:rsidR="00C44036" w:rsidRPr="00C44036" w:rsidRDefault="00C44036" w:rsidP="00C44036">
      <w:pPr>
        <w:ind w:leftChars="194" w:left="994" w:hanging="567"/>
        <w:rPr>
          <w:color w:val="auto"/>
          <w:sz w:val="24"/>
          <w:szCs w:val="24"/>
        </w:rPr>
      </w:pPr>
      <w:r>
        <w:rPr>
          <w:rFonts w:ascii="標楷體" w:eastAsia="標楷體" w:hAnsi="標楷體"/>
          <w:b/>
          <w:color w:val="auto"/>
          <w:sz w:val="24"/>
          <w:szCs w:val="24"/>
        </w:rPr>
        <w:t>初步</w:t>
      </w:r>
      <w:r w:rsidRPr="00174968">
        <w:rPr>
          <w:rFonts w:ascii="標楷體" w:eastAsia="標楷體" w:hAnsi="標楷體"/>
          <w:b/>
          <w:color w:val="auto"/>
          <w:sz w:val="24"/>
          <w:szCs w:val="24"/>
        </w:rPr>
        <w:t>議程</w:t>
      </w:r>
      <w:r w:rsidRPr="00174968">
        <w:rPr>
          <w:color w:val="auto"/>
          <w:sz w:val="24"/>
          <w:szCs w:val="24"/>
        </w:rPr>
        <w:t>公告</w:t>
      </w:r>
      <w:r w:rsidRPr="00174968">
        <w:rPr>
          <w:rFonts w:hint="eastAsia"/>
          <w:color w:val="auto"/>
          <w:sz w:val="24"/>
          <w:szCs w:val="24"/>
        </w:rPr>
        <w:t>日期</w:t>
      </w:r>
      <w:r w:rsidRPr="00174968">
        <w:rPr>
          <w:color w:val="auto"/>
          <w:sz w:val="24"/>
          <w:szCs w:val="24"/>
        </w:rPr>
        <w:t>：</w:t>
      </w:r>
      <w:r w:rsidRPr="00174968">
        <w:rPr>
          <w:color w:val="auto"/>
          <w:sz w:val="24"/>
          <w:szCs w:val="24"/>
        </w:rPr>
        <w:t>201</w:t>
      </w:r>
      <w:r>
        <w:rPr>
          <w:color w:val="auto"/>
          <w:sz w:val="24"/>
          <w:szCs w:val="24"/>
        </w:rPr>
        <w:t>8</w:t>
      </w:r>
      <w:r w:rsidRPr="00174968">
        <w:rPr>
          <w:color w:val="auto"/>
          <w:sz w:val="24"/>
          <w:szCs w:val="24"/>
        </w:rPr>
        <w:t>年</w:t>
      </w:r>
      <w:r w:rsidRPr="00174968">
        <w:rPr>
          <w:rFonts w:hint="eastAsia"/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1</w:t>
      </w:r>
      <w:r w:rsidRPr="00174968">
        <w:rPr>
          <w:color w:val="auto"/>
          <w:sz w:val="24"/>
          <w:szCs w:val="24"/>
        </w:rPr>
        <w:t>月</w:t>
      </w:r>
      <w:r w:rsidR="00000181">
        <w:rPr>
          <w:rFonts w:hint="eastAsia"/>
          <w:color w:val="auto"/>
          <w:sz w:val="24"/>
          <w:szCs w:val="24"/>
        </w:rPr>
        <w:t>0</w:t>
      </w:r>
      <w:r w:rsidR="0086713D">
        <w:rPr>
          <w:color w:val="auto"/>
          <w:sz w:val="24"/>
          <w:szCs w:val="24"/>
        </w:rPr>
        <w:t>2</w:t>
      </w:r>
      <w:r w:rsidRPr="00174968">
        <w:rPr>
          <w:color w:val="auto"/>
          <w:sz w:val="24"/>
          <w:szCs w:val="24"/>
        </w:rPr>
        <w:t>日</w:t>
      </w:r>
    </w:p>
    <w:p w:rsidR="004123AF" w:rsidRPr="004123AF" w:rsidRDefault="00CA3BB1" w:rsidP="004123AF">
      <w:pPr>
        <w:ind w:leftChars="194" w:left="994" w:hanging="567"/>
        <w:rPr>
          <w:color w:val="FF0000"/>
          <w:sz w:val="24"/>
          <w:szCs w:val="24"/>
        </w:rPr>
      </w:pPr>
      <w:r>
        <w:rPr>
          <w:rFonts w:ascii="標楷體" w:eastAsia="標楷體" w:hAnsi="標楷體" w:hint="eastAsia"/>
          <w:b/>
          <w:color w:val="FF0000"/>
          <w:sz w:val="24"/>
          <w:szCs w:val="24"/>
        </w:rPr>
        <w:t>住宿交通</w:t>
      </w:r>
      <w:r w:rsidR="004123AF" w:rsidRPr="00AB4650">
        <w:rPr>
          <w:rFonts w:hint="eastAsia"/>
          <w:color w:val="FF0000"/>
          <w:sz w:val="24"/>
          <w:szCs w:val="24"/>
        </w:rPr>
        <w:t>截止日期：</w:t>
      </w:r>
      <w:r w:rsidR="004123AF" w:rsidRPr="00AB4650">
        <w:rPr>
          <w:color w:val="FF0000"/>
          <w:sz w:val="24"/>
          <w:szCs w:val="24"/>
        </w:rPr>
        <w:t>201</w:t>
      </w:r>
      <w:r w:rsidR="00A50B05">
        <w:rPr>
          <w:color w:val="FF0000"/>
          <w:sz w:val="24"/>
          <w:szCs w:val="24"/>
        </w:rPr>
        <w:t>8</w:t>
      </w:r>
      <w:r w:rsidR="004123AF" w:rsidRPr="00AB4650">
        <w:rPr>
          <w:color w:val="FF0000"/>
          <w:sz w:val="24"/>
          <w:szCs w:val="24"/>
        </w:rPr>
        <w:t>年</w:t>
      </w:r>
      <w:r w:rsidR="004123AF" w:rsidRPr="00AB4650">
        <w:rPr>
          <w:color w:val="FF0000"/>
          <w:sz w:val="24"/>
          <w:szCs w:val="24"/>
        </w:rPr>
        <w:t>0</w:t>
      </w:r>
      <w:r w:rsidR="00000181">
        <w:rPr>
          <w:rFonts w:hint="eastAsia"/>
          <w:color w:val="FF0000"/>
          <w:sz w:val="24"/>
          <w:szCs w:val="24"/>
        </w:rPr>
        <w:t>1</w:t>
      </w:r>
      <w:r w:rsidR="004123AF" w:rsidRPr="00AB4650">
        <w:rPr>
          <w:color w:val="FF0000"/>
          <w:sz w:val="24"/>
          <w:szCs w:val="24"/>
        </w:rPr>
        <w:t>月</w:t>
      </w:r>
      <w:r w:rsidR="004123AF">
        <w:rPr>
          <w:color w:val="FF0000"/>
          <w:sz w:val="24"/>
          <w:szCs w:val="24"/>
        </w:rPr>
        <w:t>09</w:t>
      </w:r>
      <w:r w:rsidR="004123AF" w:rsidRPr="00AB4650">
        <w:rPr>
          <w:rFonts w:hint="eastAsia"/>
          <w:color w:val="FF0000"/>
          <w:sz w:val="24"/>
          <w:szCs w:val="24"/>
        </w:rPr>
        <w:t>日</w:t>
      </w:r>
    </w:p>
    <w:p w:rsidR="004123AF" w:rsidRPr="004123AF" w:rsidRDefault="004123AF" w:rsidP="004123AF">
      <w:pPr>
        <w:ind w:leftChars="194" w:left="994" w:hanging="567"/>
        <w:rPr>
          <w:color w:val="auto"/>
          <w:sz w:val="24"/>
          <w:szCs w:val="24"/>
        </w:rPr>
      </w:pPr>
      <w:r w:rsidRPr="00174968">
        <w:rPr>
          <w:rFonts w:ascii="標楷體" w:eastAsia="標楷體" w:hAnsi="標楷體"/>
          <w:b/>
          <w:color w:val="auto"/>
          <w:sz w:val="24"/>
          <w:szCs w:val="24"/>
        </w:rPr>
        <w:t>大會議程</w:t>
      </w:r>
      <w:r w:rsidRPr="00174968">
        <w:rPr>
          <w:color w:val="auto"/>
          <w:sz w:val="24"/>
          <w:szCs w:val="24"/>
        </w:rPr>
        <w:t>公告</w:t>
      </w:r>
      <w:r w:rsidRPr="00174968">
        <w:rPr>
          <w:rFonts w:hint="eastAsia"/>
          <w:color w:val="auto"/>
          <w:sz w:val="24"/>
          <w:szCs w:val="24"/>
        </w:rPr>
        <w:t>日期</w:t>
      </w:r>
      <w:r w:rsidRPr="00174968">
        <w:rPr>
          <w:color w:val="auto"/>
          <w:sz w:val="24"/>
          <w:szCs w:val="24"/>
        </w:rPr>
        <w:t>：</w:t>
      </w:r>
      <w:r w:rsidRPr="00174968">
        <w:rPr>
          <w:color w:val="auto"/>
          <w:sz w:val="24"/>
          <w:szCs w:val="24"/>
        </w:rPr>
        <w:t>201</w:t>
      </w:r>
      <w:r w:rsidR="00A50B05">
        <w:rPr>
          <w:color w:val="auto"/>
          <w:sz w:val="24"/>
          <w:szCs w:val="24"/>
        </w:rPr>
        <w:t>8</w:t>
      </w:r>
      <w:r w:rsidRPr="00174968">
        <w:rPr>
          <w:color w:val="auto"/>
          <w:sz w:val="24"/>
          <w:szCs w:val="24"/>
        </w:rPr>
        <w:t>年</w:t>
      </w:r>
      <w:r w:rsidRPr="00174968">
        <w:rPr>
          <w:rFonts w:hint="eastAsia"/>
          <w:color w:val="auto"/>
          <w:sz w:val="24"/>
          <w:szCs w:val="24"/>
        </w:rPr>
        <w:t>0</w:t>
      </w:r>
      <w:r w:rsidRPr="00174968">
        <w:rPr>
          <w:color w:val="auto"/>
          <w:sz w:val="24"/>
          <w:szCs w:val="24"/>
        </w:rPr>
        <w:t>2</w:t>
      </w:r>
      <w:r w:rsidRPr="00174968">
        <w:rPr>
          <w:color w:val="auto"/>
          <w:sz w:val="24"/>
          <w:szCs w:val="24"/>
        </w:rPr>
        <w:t>月</w:t>
      </w:r>
      <w:r w:rsidR="00000181">
        <w:rPr>
          <w:color w:val="auto"/>
          <w:sz w:val="24"/>
          <w:szCs w:val="24"/>
        </w:rPr>
        <w:t>2</w:t>
      </w:r>
      <w:r w:rsidR="00000181">
        <w:rPr>
          <w:rFonts w:hint="eastAsia"/>
          <w:color w:val="auto"/>
          <w:sz w:val="24"/>
          <w:szCs w:val="24"/>
        </w:rPr>
        <w:t>5</w:t>
      </w:r>
      <w:r w:rsidRPr="00174968">
        <w:rPr>
          <w:color w:val="auto"/>
          <w:sz w:val="24"/>
          <w:szCs w:val="24"/>
        </w:rPr>
        <w:t>日</w:t>
      </w:r>
    </w:p>
    <w:p w:rsidR="004123AF" w:rsidRPr="004123AF" w:rsidRDefault="000A751E" w:rsidP="004123AF">
      <w:pPr>
        <w:ind w:leftChars="194" w:left="994" w:hanging="567"/>
        <w:rPr>
          <w:color w:val="FF0000"/>
          <w:sz w:val="24"/>
          <w:szCs w:val="24"/>
        </w:rPr>
      </w:pPr>
      <w:r w:rsidRPr="004123AF">
        <w:rPr>
          <w:rFonts w:ascii="標楷體" w:eastAsia="標楷體" w:hAnsi="標楷體"/>
          <w:b/>
          <w:color w:val="FF0000"/>
          <w:sz w:val="24"/>
          <w:szCs w:val="24"/>
        </w:rPr>
        <w:t>報名</w:t>
      </w:r>
      <w:r w:rsidRPr="004123AF">
        <w:rPr>
          <w:rFonts w:ascii="標楷體" w:eastAsia="標楷體" w:hAnsi="標楷體" w:hint="eastAsia"/>
          <w:b/>
          <w:color w:val="FF0000"/>
          <w:sz w:val="24"/>
          <w:szCs w:val="24"/>
        </w:rPr>
        <w:t>匯款</w:t>
      </w:r>
      <w:r w:rsidRPr="004123AF">
        <w:rPr>
          <w:rFonts w:hint="eastAsia"/>
          <w:color w:val="FF0000"/>
          <w:sz w:val="24"/>
          <w:szCs w:val="24"/>
        </w:rPr>
        <w:t>截止</w:t>
      </w:r>
      <w:r w:rsidRPr="004123AF">
        <w:rPr>
          <w:color w:val="FF0000"/>
          <w:sz w:val="24"/>
          <w:szCs w:val="24"/>
        </w:rPr>
        <w:t>日期：</w:t>
      </w:r>
      <w:r w:rsidRPr="004123AF">
        <w:rPr>
          <w:color w:val="FF0000"/>
          <w:sz w:val="24"/>
          <w:szCs w:val="24"/>
        </w:rPr>
        <w:t>201</w:t>
      </w:r>
      <w:r w:rsidR="00A50B05">
        <w:rPr>
          <w:color w:val="FF0000"/>
          <w:sz w:val="24"/>
          <w:szCs w:val="24"/>
        </w:rPr>
        <w:t>8</w:t>
      </w:r>
      <w:r w:rsidRPr="004123AF">
        <w:rPr>
          <w:color w:val="FF0000"/>
          <w:sz w:val="24"/>
          <w:szCs w:val="24"/>
        </w:rPr>
        <w:t>年</w:t>
      </w:r>
      <w:r w:rsidRPr="004123AF">
        <w:rPr>
          <w:rFonts w:hint="eastAsia"/>
          <w:color w:val="FF0000"/>
          <w:sz w:val="24"/>
          <w:szCs w:val="24"/>
        </w:rPr>
        <w:t>0</w:t>
      </w:r>
      <w:r w:rsidR="00174968" w:rsidRPr="004123AF">
        <w:rPr>
          <w:color w:val="FF0000"/>
          <w:sz w:val="24"/>
          <w:szCs w:val="24"/>
        </w:rPr>
        <w:t>3</w:t>
      </w:r>
      <w:r w:rsidRPr="004123AF">
        <w:rPr>
          <w:color w:val="FF0000"/>
          <w:sz w:val="24"/>
          <w:szCs w:val="24"/>
        </w:rPr>
        <w:t>月</w:t>
      </w:r>
      <w:r w:rsidR="00174968" w:rsidRPr="004123AF">
        <w:rPr>
          <w:rFonts w:hint="eastAsia"/>
          <w:color w:val="FF0000"/>
          <w:sz w:val="24"/>
          <w:szCs w:val="24"/>
        </w:rPr>
        <w:t>0</w:t>
      </w:r>
      <w:r w:rsidR="00000181">
        <w:rPr>
          <w:rFonts w:hint="eastAsia"/>
          <w:color w:val="FF0000"/>
          <w:sz w:val="24"/>
          <w:szCs w:val="24"/>
        </w:rPr>
        <w:t>8</w:t>
      </w:r>
      <w:r w:rsidRPr="004123AF">
        <w:rPr>
          <w:color w:val="FF0000"/>
          <w:sz w:val="24"/>
          <w:szCs w:val="24"/>
        </w:rPr>
        <w:t>日</w:t>
      </w:r>
    </w:p>
    <w:p w:rsidR="000A751E" w:rsidRDefault="000A751E" w:rsidP="000A751E">
      <w:pPr>
        <w:rPr>
          <w:rFonts w:ascii="標楷體" w:eastAsia="標楷體" w:hAnsi="標楷體"/>
          <w:b/>
          <w:sz w:val="24"/>
          <w:szCs w:val="24"/>
        </w:rPr>
      </w:pPr>
    </w:p>
    <w:p w:rsidR="000A751E" w:rsidRPr="00207520" w:rsidRDefault="00C44036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</w:t>
      </w:r>
      <w:r w:rsidR="000A751E" w:rsidRPr="00207520">
        <w:rPr>
          <w:rFonts w:ascii="標楷體" w:eastAsia="標楷體" w:hAnsi="標楷體"/>
          <w:b/>
          <w:sz w:val="28"/>
          <w:szCs w:val="28"/>
        </w:rPr>
        <w:t>、</w:t>
      </w:r>
      <w:r w:rsidR="003B3206">
        <w:rPr>
          <w:rFonts w:ascii="標楷體" w:eastAsia="標楷體" w:hAnsi="標楷體" w:hint="eastAsia"/>
          <w:b/>
          <w:sz w:val="28"/>
          <w:szCs w:val="28"/>
        </w:rPr>
        <w:t>投稿</w:t>
      </w:r>
      <w:r w:rsidR="008B39C3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29017A" w:rsidRPr="0029017A" w:rsidRDefault="000A751E" w:rsidP="003F0597">
      <w:pPr>
        <w:pStyle w:val="ab"/>
        <w:numPr>
          <w:ilvl w:val="0"/>
          <w:numId w:val="1"/>
        </w:numPr>
        <w:spacing w:beforeLines="50" w:afterLines="50"/>
        <w:ind w:leftChars="0"/>
        <w:rPr>
          <w:sz w:val="16"/>
          <w:szCs w:val="16"/>
        </w:rPr>
      </w:pPr>
      <w:r w:rsidRPr="00B054F1">
        <w:rPr>
          <w:rFonts w:hint="eastAsia"/>
          <w:sz w:val="24"/>
          <w:szCs w:val="24"/>
        </w:rPr>
        <w:t>請</w:t>
      </w:r>
      <w:r w:rsidR="00C44036" w:rsidRPr="00B054F1">
        <w:rPr>
          <w:rFonts w:hint="eastAsia"/>
          <w:sz w:val="24"/>
          <w:szCs w:val="24"/>
        </w:rPr>
        <w:t>繳交報名費用</w:t>
      </w:r>
      <w:r w:rsidR="00C44036" w:rsidRPr="00B054F1">
        <w:rPr>
          <w:rFonts w:hint="eastAsia"/>
          <w:sz w:val="24"/>
          <w:szCs w:val="24"/>
        </w:rPr>
        <w:t>5</w:t>
      </w:r>
      <w:r w:rsidR="00C44036" w:rsidRPr="00B054F1">
        <w:rPr>
          <w:sz w:val="24"/>
          <w:szCs w:val="24"/>
        </w:rPr>
        <w:t>00</w:t>
      </w:r>
      <w:r w:rsidR="00C44036" w:rsidRPr="00B054F1">
        <w:rPr>
          <w:sz w:val="24"/>
          <w:szCs w:val="24"/>
        </w:rPr>
        <w:t>元，</w:t>
      </w:r>
      <w:r w:rsidRPr="00B054F1">
        <w:rPr>
          <w:sz w:val="24"/>
          <w:szCs w:val="24"/>
        </w:rPr>
        <w:t>匯款</w:t>
      </w:r>
      <w:r w:rsidR="00C44036" w:rsidRPr="00B054F1">
        <w:rPr>
          <w:sz w:val="24"/>
          <w:szCs w:val="24"/>
        </w:rPr>
        <w:t>或轉帳</w:t>
      </w:r>
      <w:r w:rsidR="00CB3A81" w:rsidRPr="00B054F1">
        <w:rPr>
          <w:sz w:val="24"/>
          <w:szCs w:val="24"/>
        </w:rPr>
        <w:t>至以下戶頭</w:t>
      </w:r>
    </w:p>
    <w:tbl>
      <w:tblPr>
        <w:tblStyle w:val="aa"/>
        <w:tblW w:w="6378" w:type="dxa"/>
        <w:tblInd w:w="864" w:type="dxa"/>
        <w:tblBorders>
          <w:top w:val="dotted" w:sz="6" w:space="0" w:color="A6A6A6" w:themeColor="background1" w:themeShade="A6"/>
          <w:left w:val="none" w:sz="0" w:space="0" w:color="auto"/>
          <w:bottom w:val="dotted" w:sz="6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976"/>
      </w:tblGrid>
      <w:tr w:rsidR="0029017A" w:rsidRPr="008E7C86" w:rsidTr="0029017A">
        <w:trPr>
          <w:trHeight w:val="397"/>
        </w:trPr>
        <w:tc>
          <w:tcPr>
            <w:tcW w:w="3402" w:type="dxa"/>
            <w:vAlign w:val="center"/>
          </w:tcPr>
          <w:p w:rsidR="0029017A" w:rsidRPr="008E7C86" w:rsidRDefault="0029017A" w:rsidP="0029017A">
            <w:pPr>
              <w:spacing w:line="240" w:lineRule="auto"/>
              <w:ind w:leftChars="-340" w:left="-748" w:firstLineChars="311" w:firstLine="746"/>
              <w:jc w:val="both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8E7C86">
              <w:rPr>
                <w:rFonts w:eastAsiaTheme="majorEastAsia"/>
                <w:color w:val="000000" w:themeColor="text1"/>
                <w:sz w:val="24"/>
                <w:szCs w:val="24"/>
              </w:rPr>
              <w:t>銀行代碼：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004</w:t>
            </w: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臺灣銀行</w:t>
            </w:r>
            <w:r w:rsidRPr="008E7C86">
              <w:rPr>
                <w:rFonts w:eastAsia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vAlign w:val="center"/>
          </w:tcPr>
          <w:p w:rsidR="0029017A" w:rsidRPr="008E7C86" w:rsidRDefault="0029017A" w:rsidP="0029017A">
            <w:pPr>
              <w:spacing w:line="240" w:lineRule="auto"/>
              <w:ind w:leftChars="-340" w:left="-748" w:firstLineChars="311" w:firstLine="746"/>
              <w:jc w:val="both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8E7C86">
              <w:rPr>
                <w:rFonts w:eastAsiaTheme="majorEastAsia"/>
                <w:color w:val="000000" w:themeColor="text1"/>
                <w:sz w:val="24"/>
                <w:szCs w:val="24"/>
              </w:rPr>
              <w:t>帳號：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0180</w:t>
            </w: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0820</w:t>
            </w:r>
            <w:r w:rsidRPr="008E7C86">
              <w:rPr>
                <w:rFonts w:eastAsiaTheme="major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5391</w:t>
            </w:r>
          </w:p>
        </w:tc>
      </w:tr>
      <w:tr w:rsidR="0029017A" w:rsidRPr="008E7C86" w:rsidTr="0029017A">
        <w:trPr>
          <w:trHeight w:val="397"/>
        </w:trPr>
        <w:tc>
          <w:tcPr>
            <w:tcW w:w="3402" w:type="dxa"/>
            <w:vAlign w:val="center"/>
          </w:tcPr>
          <w:p w:rsidR="0029017A" w:rsidRPr="008E7C86" w:rsidRDefault="0029017A" w:rsidP="0029017A">
            <w:pPr>
              <w:spacing w:line="240" w:lineRule="auto"/>
              <w:ind w:leftChars="-340" w:left="-748" w:firstLineChars="311" w:firstLine="746"/>
              <w:jc w:val="both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開戶分行：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花蓮</w:t>
            </w:r>
            <w:r w:rsidRPr="008E7C86">
              <w:rPr>
                <w:rFonts w:eastAsiaTheme="majorEastAsia"/>
                <w:color w:val="000000" w:themeColor="text1"/>
                <w:sz w:val="24"/>
                <w:szCs w:val="24"/>
              </w:rPr>
              <w:t>分行</w:t>
            </w:r>
          </w:p>
        </w:tc>
        <w:tc>
          <w:tcPr>
            <w:tcW w:w="2976" w:type="dxa"/>
            <w:vAlign w:val="center"/>
          </w:tcPr>
          <w:p w:rsidR="0029017A" w:rsidRPr="008E7C86" w:rsidRDefault="0029017A" w:rsidP="0029017A">
            <w:pPr>
              <w:spacing w:line="240" w:lineRule="auto"/>
              <w:ind w:leftChars="-340" w:left="-748" w:firstLineChars="311" w:firstLine="746"/>
              <w:jc w:val="both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8E7C86">
              <w:rPr>
                <w:rFonts w:eastAsiaTheme="majorEastAsia"/>
                <w:color w:val="000000" w:themeColor="text1"/>
                <w:sz w:val="24"/>
                <w:szCs w:val="24"/>
              </w:rPr>
              <w:t>戶名：</w:t>
            </w:r>
            <w:r>
              <w:rPr>
                <w:rFonts w:eastAsiaTheme="majorEastAsia" w:hint="eastAsia"/>
                <w:color w:val="000000" w:themeColor="text1"/>
                <w:sz w:val="24"/>
                <w:szCs w:val="24"/>
              </w:rPr>
              <w:t>呂麗寧</w:t>
            </w:r>
          </w:p>
        </w:tc>
      </w:tr>
    </w:tbl>
    <w:p w:rsidR="0029017A" w:rsidRPr="0029017A" w:rsidRDefault="0029017A" w:rsidP="003F0597">
      <w:pPr>
        <w:spacing w:beforeLines="50" w:afterLines="50"/>
        <w:rPr>
          <w:sz w:val="16"/>
          <w:szCs w:val="16"/>
        </w:rPr>
      </w:pPr>
    </w:p>
    <w:p w:rsidR="00F259C6" w:rsidRPr="00DD54C9" w:rsidRDefault="002D11BC" w:rsidP="003F0597">
      <w:pPr>
        <w:pStyle w:val="ab"/>
        <w:numPr>
          <w:ilvl w:val="0"/>
          <w:numId w:val="1"/>
        </w:numPr>
        <w:spacing w:beforeLines="100"/>
        <w:ind w:leftChars="0"/>
      </w:pPr>
      <w:r w:rsidRPr="00B054F1">
        <w:rPr>
          <w:rFonts w:hint="eastAsia"/>
          <w:sz w:val="24"/>
          <w:szCs w:val="24"/>
        </w:rPr>
        <w:t>於</w:t>
      </w:r>
      <w:r w:rsidR="00B054F1" w:rsidRPr="00B054F1">
        <w:rPr>
          <w:rFonts w:hint="eastAsia"/>
          <w:sz w:val="24"/>
          <w:szCs w:val="24"/>
        </w:rPr>
        <w:t>2018</w:t>
      </w:r>
      <w:r w:rsidRPr="00B054F1">
        <w:rPr>
          <w:rFonts w:hint="eastAsia"/>
          <w:sz w:val="24"/>
          <w:szCs w:val="24"/>
        </w:rPr>
        <w:t>年</w:t>
      </w:r>
      <w:r w:rsidR="00B054F1" w:rsidRPr="00B054F1">
        <w:rPr>
          <w:rFonts w:hint="eastAsia"/>
          <w:sz w:val="24"/>
          <w:szCs w:val="24"/>
        </w:rPr>
        <w:t>9</w:t>
      </w:r>
      <w:r w:rsidRPr="00B054F1">
        <w:rPr>
          <w:rFonts w:hint="eastAsia"/>
          <w:sz w:val="24"/>
          <w:szCs w:val="24"/>
        </w:rPr>
        <w:t>月</w:t>
      </w:r>
      <w:r w:rsidR="00B054F1" w:rsidRPr="00B054F1">
        <w:rPr>
          <w:rFonts w:hint="eastAsia"/>
          <w:sz w:val="24"/>
          <w:szCs w:val="24"/>
        </w:rPr>
        <w:t>24</w:t>
      </w:r>
      <w:r w:rsidR="00B054F1" w:rsidRPr="00B054F1">
        <w:rPr>
          <w:rFonts w:hint="eastAsia"/>
          <w:sz w:val="24"/>
          <w:szCs w:val="24"/>
        </w:rPr>
        <w:t>日摘要收件</w:t>
      </w:r>
      <w:r w:rsidRPr="00B054F1">
        <w:rPr>
          <w:rFonts w:hint="eastAsia"/>
          <w:sz w:val="24"/>
          <w:szCs w:val="24"/>
        </w:rPr>
        <w:t>截止前，</w:t>
      </w:r>
      <w:r w:rsidR="00F259C6" w:rsidRPr="00B054F1">
        <w:rPr>
          <w:rFonts w:hint="eastAsia"/>
          <w:sz w:val="24"/>
          <w:szCs w:val="24"/>
        </w:rPr>
        <w:t>將以下資料寄至投稿信箱</w:t>
      </w:r>
      <w:r w:rsidRPr="00B054F1">
        <w:rPr>
          <w:rFonts w:hint="eastAsia"/>
          <w:sz w:val="24"/>
          <w:szCs w:val="24"/>
        </w:rPr>
        <w:t>，</w:t>
      </w:r>
      <w:r w:rsidR="00DD54C9" w:rsidRPr="00B054F1">
        <w:rPr>
          <w:rFonts w:asciiTheme="minorEastAsia" w:hAnsiTheme="minorEastAsia" w:hint="eastAsia"/>
          <w:sz w:val="24"/>
          <w:szCs w:val="24"/>
        </w:rPr>
        <w:t>信件主旨寫明：「教育美學論文</w:t>
      </w:r>
      <w:r w:rsidR="00B054F1" w:rsidRPr="00B054F1">
        <w:rPr>
          <w:rFonts w:asciiTheme="minorEastAsia" w:hAnsiTheme="minorEastAsia" w:hint="eastAsia"/>
          <w:sz w:val="24"/>
          <w:szCs w:val="24"/>
        </w:rPr>
        <w:t>摘要</w:t>
      </w:r>
      <w:r w:rsidR="00DD54C9" w:rsidRPr="00B054F1">
        <w:rPr>
          <w:rFonts w:asciiTheme="minorEastAsia" w:hAnsiTheme="minorEastAsia" w:hint="eastAsia"/>
          <w:sz w:val="24"/>
          <w:szCs w:val="24"/>
        </w:rPr>
        <w:t>投稿_投稿者姓名」或「美育實務案例</w:t>
      </w:r>
      <w:r w:rsidR="00B054F1" w:rsidRPr="00B054F1">
        <w:rPr>
          <w:rFonts w:asciiTheme="minorEastAsia" w:hAnsiTheme="minorEastAsia" w:hint="eastAsia"/>
          <w:sz w:val="24"/>
          <w:szCs w:val="24"/>
        </w:rPr>
        <w:t>摘要</w:t>
      </w:r>
      <w:r w:rsidR="00DD54C9" w:rsidRPr="00B054F1">
        <w:rPr>
          <w:rFonts w:asciiTheme="minorEastAsia" w:hAnsiTheme="minorEastAsia" w:hint="eastAsia"/>
          <w:sz w:val="24"/>
          <w:szCs w:val="24"/>
        </w:rPr>
        <w:t>投稿_投稿者姓名」。</w:t>
      </w:r>
    </w:p>
    <w:p w:rsidR="00F259C6" w:rsidRPr="00B054F1" w:rsidRDefault="00F259C6" w:rsidP="00B054F1">
      <w:pPr>
        <w:pStyle w:val="ab"/>
        <w:numPr>
          <w:ilvl w:val="1"/>
          <w:numId w:val="5"/>
        </w:numPr>
        <w:ind w:leftChars="0"/>
        <w:rPr>
          <w:sz w:val="24"/>
          <w:szCs w:val="24"/>
        </w:rPr>
      </w:pPr>
      <w:r w:rsidRPr="00B054F1">
        <w:rPr>
          <w:rFonts w:ascii="標楷體" w:eastAsia="標楷體" w:hAnsi="標楷體" w:hint="eastAsia"/>
          <w:b/>
          <w:sz w:val="24"/>
          <w:szCs w:val="24"/>
        </w:rPr>
        <w:t>科技部個人資料表</w:t>
      </w:r>
      <w:r w:rsidRPr="00B054F1">
        <w:rPr>
          <w:rFonts w:hint="eastAsia"/>
          <w:sz w:val="24"/>
          <w:szCs w:val="24"/>
        </w:rPr>
        <w:t>（</w:t>
      </w:r>
      <w:r w:rsidR="002D11BC" w:rsidRPr="00B054F1">
        <w:rPr>
          <w:rFonts w:hint="eastAsia"/>
          <w:sz w:val="24"/>
          <w:szCs w:val="24"/>
        </w:rPr>
        <w:t>表格</w:t>
      </w:r>
      <w:r w:rsidRPr="00B054F1">
        <w:rPr>
          <w:rFonts w:hint="eastAsia"/>
          <w:sz w:val="24"/>
          <w:szCs w:val="24"/>
        </w:rPr>
        <w:t>請參閱</w:t>
      </w:r>
      <w:hyperlink r:id="rId8" w:history="1">
        <w:r w:rsidRPr="003F0597">
          <w:rPr>
            <w:rStyle w:val="a3"/>
            <w:rFonts w:hint="eastAsia"/>
            <w:sz w:val="24"/>
            <w:szCs w:val="24"/>
          </w:rPr>
          <w:t>附</w:t>
        </w:r>
        <w:r w:rsidRPr="003F0597">
          <w:rPr>
            <w:rStyle w:val="a3"/>
            <w:rFonts w:hint="eastAsia"/>
            <w:sz w:val="24"/>
            <w:szCs w:val="24"/>
          </w:rPr>
          <w:t>件</w:t>
        </w:r>
        <w:r w:rsidRPr="003F0597">
          <w:rPr>
            <w:rStyle w:val="a3"/>
            <w:rFonts w:hint="eastAsia"/>
            <w:sz w:val="24"/>
            <w:szCs w:val="24"/>
          </w:rPr>
          <w:t>一</w:t>
        </w:r>
      </w:hyperlink>
      <w:r w:rsidRPr="00B054F1">
        <w:rPr>
          <w:rFonts w:hint="eastAsia"/>
          <w:sz w:val="24"/>
          <w:szCs w:val="24"/>
        </w:rPr>
        <w:t>）</w:t>
      </w:r>
    </w:p>
    <w:p w:rsidR="00CB3A81" w:rsidRPr="00B054F1" w:rsidRDefault="00B054F1" w:rsidP="00B054F1">
      <w:pPr>
        <w:pStyle w:val="ab"/>
        <w:numPr>
          <w:ilvl w:val="1"/>
          <w:numId w:val="5"/>
        </w:numPr>
        <w:ind w:leftChars="0"/>
        <w:rPr>
          <w:sz w:val="24"/>
          <w:szCs w:val="24"/>
        </w:rPr>
      </w:pPr>
      <w:r w:rsidRPr="00B054F1">
        <w:rPr>
          <w:rFonts w:ascii="標楷體" w:eastAsia="標楷體" w:hAnsi="標楷體" w:hint="eastAsia"/>
          <w:b/>
          <w:sz w:val="24"/>
          <w:szCs w:val="24"/>
        </w:rPr>
        <w:t>中文摘要(1000字</w:t>
      </w:r>
      <w:r w:rsidR="00D53EE6">
        <w:rPr>
          <w:rFonts w:ascii="標楷體" w:eastAsia="標楷體" w:hAnsi="標楷體"/>
          <w:b/>
          <w:sz w:val="24"/>
          <w:szCs w:val="24"/>
        </w:rPr>
        <w:t>內</w:t>
      </w:r>
      <w:r w:rsidRPr="00B054F1">
        <w:rPr>
          <w:rFonts w:ascii="標楷體" w:eastAsia="標楷體" w:hAnsi="標楷體" w:hint="eastAsia"/>
          <w:b/>
          <w:sz w:val="24"/>
          <w:szCs w:val="24"/>
        </w:rPr>
        <w:t>)</w:t>
      </w:r>
      <w:r w:rsidR="00F259C6" w:rsidRPr="00B054F1">
        <w:rPr>
          <w:rFonts w:hint="eastAsia"/>
          <w:sz w:val="24"/>
          <w:szCs w:val="24"/>
        </w:rPr>
        <w:t>（</w:t>
      </w:r>
      <w:r w:rsidR="002D11BC" w:rsidRPr="00B054F1">
        <w:rPr>
          <w:rFonts w:hint="eastAsia"/>
          <w:sz w:val="24"/>
          <w:szCs w:val="24"/>
        </w:rPr>
        <w:t>格式</w:t>
      </w:r>
      <w:r w:rsidR="00F259C6" w:rsidRPr="00B054F1">
        <w:rPr>
          <w:rFonts w:hint="eastAsia"/>
          <w:sz w:val="24"/>
          <w:szCs w:val="24"/>
        </w:rPr>
        <w:t>請參閱</w:t>
      </w:r>
      <w:hyperlink r:id="rId9" w:history="1">
        <w:r w:rsidR="00F259C6" w:rsidRPr="003F0597">
          <w:rPr>
            <w:rStyle w:val="a3"/>
            <w:rFonts w:hint="eastAsia"/>
            <w:sz w:val="24"/>
            <w:szCs w:val="24"/>
          </w:rPr>
          <w:t>附</w:t>
        </w:r>
        <w:r w:rsidR="00F259C6" w:rsidRPr="003F0597">
          <w:rPr>
            <w:rStyle w:val="a3"/>
            <w:rFonts w:hint="eastAsia"/>
            <w:sz w:val="24"/>
            <w:szCs w:val="24"/>
          </w:rPr>
          <w:t>件</w:t>
        </w:r>
        <w:r w:rsidR="00F259C6" w:rsidRPr="003F0597">
          <w:rPr>
            <w:rStyle w:val="a3"/>
            <w:rFonts w:hint="eastAsia"/>
            <w:sz w:val="24"/>
            <w:szCs w:val="24"/>
          </w:rPr>
          <w:t>二</w:t>
        </w:r>
      </w:hyperlink>
      <w:r w:rsidR="00F259C6" w:rsidRPr="00B054F1">
        <w:rPr>
          <w:rFonts w:hint="eastAsia"/>
          <w:sz w:val="24"/>
          <w:szCs w:val="24"/>
        </w:rPr>
        <w:t>）</w:t>
      </w:r>
    </w:p>
    <w:p w:rsidR="00F259C6" w:rsidRPr="00B054F1" w:rsidRDefault="00F259C6" w:rsidP="00B054F1">
      <w:pPr>
        <w:pStyle w:val="ab"/>
        <w:numPr>
          <w:ilvl w:val="1"/>
          <w:numId w:val="5"/>
        </w:numPr>
        <w:ind w:leftChars="0"/>
        <w:rPr>
          <w:sz w:val="24"/>
          <w:szCs w:val="24"/>
        </w:rPr>
      </w:pPr>
      <w:r w:rsidRPr="00B054F1">
        <w:rPr>
          <w:rFonts w:ascii="標楷體" w:eastAsia="標楷體" w:hAnsi="標楷體"/>
          <w:b/>
          <w:sz w:val="24"/>
          <w:szCs w:val="24"/>
        </w:rPr>
        <w:t>報名費繳費證明</w:t>
      </w:r>
      <w:r w:rsidRPr="00B054F1">
        <w:rPr>
          <w:sz w:val="24"/>
          <w:szCs w:val="24"/>
        </w:rPr>
        <w:t>（請填寫</w:t>
      </w:r>
      <w:r w:rsidR="00DD54C9" w:rsidRPr="00B054F1">
        <w:rPr>
          <w:sz w:val="24"/>
          <w:szCs w:val="24"/>
        </w:rPr>
        <w:t>您的轉帳戶</w:t>
      </w:r>
      <w:r w:rsidRPr="00B054F1">
        <w:rPr>
          <w:sz w:val="24"/>
          <w:szCs w:val="24"/>
        </w:rPr>
        <w:t>後五碼）</w:t>
      </w:r>
    </w:p>
    <w:p w:rsidR="002D11BC" w:rsidRPr="00B054F1" w:rsidRDefault="002D11BC" w:rsidP="00B054F1">
      <w:pPr>
        <w:ind w:leftChars="229" w:left="504"/>
        <w:rPr>
          <w:sz w:val="24"/>
          <w:szCs w:val="24"/>
        </w:rPr>
      </w:pPr>
      <w:r w:rsidRPr="00B054F1">
        <w:rPr>
          <w:sz w:val="24"/>
          <w:szCs w:val="24"/>
        </w:rPr>
        <w:t>研討會投稿信箱：</w:t>
      </w:r>
      <w:hyperlink r:id="rId10" w:history="1">
        <w:r w:rsidRPr="00B054F1">
          <w:rPr>
            <w:rStyle w:val="a3"/>
            <w:rFonts w:hint="eastAsia"/>
            <w:szCs w:val="22"/>
          </w:rPr>
          <w:t>eduaesthetics@gmail.com</w:t>
        </w:r>
      </w:hyperlink>
    </w:p>
    <w:p w:rsidR="00B054F1" w:rsidRPr="00B054F1" w:rsidRDefault="008B39C3" w:rsidP="003F0597">
      <w:pPr>
        <w:pStyle w:val="ab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B054F1">
        <w:rPr>
          <w:rFonts w:hint="eastAsia"/>
          <w:sz w:val="24"/>
          <w:szCs w:val="24"/>
        </w:rPr>
        <w:lastRenderedPageBreak/>
        <w:t>研討會助理確認後，會</w:t>
      </w:r>
      <w:r w:rsidR="00F259C6" w:rsidRPr="00B054F1">
        <w:rPr>
          <w:rFonts w:hint="eastAsia"/>
          <w:sz w:val="24"/>
          <w:szCs w:val="24"/>
        </w:rPr>
        <w:t>於三日內（不含例假日）</w:t>
      </w:r>
      <w:r w:rsidRPr="00B054F1">
        <w:rPr>
          <w:rFonts w:hint="eastAsia"/>
          <w:sz w:val="24"/>
          <w:szCs w:val="24"/>
        </w:rPr>
        <w:t>回信給您，完成報名。</w:t>
      </w:r>
    </w:p>
    <w:p w:rsidR="00820A5F" w:rsidRPr="00B054F1" w:rsidRDefault="002D11BC" w:rsidP="003F0597">
      <w:pPr>
        <w:pStyle w:val="ab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B054F1">
        <w:rPr>
          <w:sz w:val="24"/>
          <w:szCs w:val="24"/>
        </w:rPr>
        <w:t>本研討會經</w:t>
      </w:r>
      <w:r w:rsidRPr="00B054F1">
        <w:rPr>
          <w:b/>
          <w:color w:val="FF0000"/>
          <w:sz w:val="24"/>
          <w:szCs w:val="24"/>
        </w:rPr>
        <w:t>雙向匿名審查</w:t>
      </w:r>
      <w:r w:rsidRPr="00B054F1">
        <w:rPr>
          <w:sz w:val="24"/>
          <w:szCs w:val="24"/>
        </w:rPr>
        <w:t>後，於</w:t>
      </w:r>
      <w:r w:rsidR="00820A5F" w:rsidRPr="00B054F1">
        <w:rPr>
          <w:rFonts w:hint="eastAsia"/>
          <w:sz w:val="24"/>
          <w:szCs w:val="24"/>
        </w:rPr>
        <w:t>201</w:t>
      </w:r>
      <w:r w:rsidR="004302D6" w:rsidRPr="00B054F1">
        <w:rPr>
          <w:rFonts w:hint="eastAsia"/>
          <w:sz w:val="24"/>
          <w:szCs w:val="24"/>
        </w:rPr>
        <w:t>8</w:t>
      </w:r>
      <w:r w:rsidR="00820A5F" w:rsidRPr="00B054F1">
        <w:rPr>
          <w:rFonts w:hint="eastAsia"/>
          <w:sz w:val="24"/>
          <w:szCs w:val="24"/>
        </w:rPr>
        <w:t>年</w:t>
      </w:r>
      <w:r w:rsidRPr="00B054F1">
        <w:rPr>
          <w:rFonts w:hint="eastAsia"/>
          <w:sz w:val="24"/>
          <w:szCs w:val="24"/>
        </w:rPr>
        <w:t>1</w:t>
      </w:r>
      <w:r w:rsidR="004302D6" w:rsidRPr="00B054F1">
        <w:rPr>
          <w:rFonts w:hint="eastAsia"/>
          <w:sz w:val="24"/>
          <w:szCs w:val="24"/>
        </w:rPr>
        <w:t>0</w:t>
      </w:r>
      <w:r w:rsidRPr="00B054F1">
        <w:rPr>
          <w:rFonts w:hint="eastAsia"/>
          <w:sz w:val="24"/>
          <w:szCs w:val="24"/>
        </w:rPr>
        <w:t>月</w:t>
      </w:r>
      <w:r w:rsidR="004302D6" w:rsidRPr="00B054F1">
        <w:rPr>
          <w:rFonts w:hint="eastAsia"/>
          <w:sz w:val="24"/>
          <w:szCs w:val="24"/>
        </w:rPr>
        <w:t>01</w:t>
      </w:r>
      <w:r w:rsidRPr="00B054F1">
        <w:rPr>
          <w:rFonts w:hint="eastAsia"/>
          <w:sz w:val="24"/>
          <w:szCs w:val="24"/>
        </w:rPr>
        <w:t>日公告</w:t>
      </w:r>
      <w:r w:rsidR="006F71E0" w:rsidRPr="00B054F1">
        <w:rPr>
          <w:rFonts w:hint="eastAsia"/>
          <w:sz w:val="24"/>
          <w:szCs w:val="24"/>
        </w:rPr>
        <w:t>摘要</w:t>
      </w:r>
      <w:r w:rsidRPr="00B054F1">
        <w:rPr>
          <w:rFonts w:hint="eastAsia"/>
          <w:sz w:val="24"/>
          <w:szCs w:val="24"/>
        </w:rPr>
        <w:t>審查</w:t>
      </w:r>
      <w:r w:rsidR="006F71E0" w:rsidRPr="00B054F1">
        <w:rPr>
          <w:rFonts w:hint="eastAsia"/>
          <w:sz w:val="24"/>
          <w:szCs w:val="24"/>
        </w:rPr>
        <w:t>通過</w:t>
      </w:r>
      <w:r w:rsidRPr="00B054F1">
        <w:rPr>
          <w:rFonts w:hint="eastAsia"/>
          <w:sz w:val="24"/>
          <w:szCs w:val="24"/>
        </w:rPr>
        <w:t>名單</w:t>
      </w:r>
      <w:r w:rsidR="00820A5F" w:rsidRPr="00B054F1">
        <w:rPr>
          <w:rFonts w:hint="eastAsia"/>
          <w:sz w:val="24"/>
          <w:szCs w:val="24"/>
        </w:rPr>
        <w:t>。</w:t>
      </w:r>
    </w:p>
    <w:p w:rsidR="00B054F1" w:rsidRPr="0029017A" w:rsidRDefault="00B054F1" w:rsidP="003F0597">
      <w:pPr>
        <w:pStyle w:val="ab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B054F1">
        <w:rPr>
          <w:rFonts w:hint="eastAsia"/>
          <w:sz w:val="24"/>
          <w:szCs w:val="24"/>
        </w:rPr>
        <w:t>於</w:t>
      </w:r>
      <w:r w:rsidRPr="00B054F1">
        <w:rPr>
          <w:rFonts w:hint="eastAsia"/>
          <w:sz w:val="24"/>
          <w:szCs w:val="24"/>
        </w:rPr>
        <w:t>2018</w:t>
      </w:r>
      <w:r w:rsidRPr="00B054F1">
        <w:rPr>
          <w:rFonts w:hint="eastAsia"/>
          <w:sz w:val="24"/>
          <w:szCs w:val="24"/>
        </w:rPr>
        <w:t>年</w:t>
      </w:r>
      <w:r w:rsidRPr="00B054F1">
        <w:rPr>
          <w:rFonts w:hint="eastAsia"/>
          <w:sz w:val="24"/>
          <w:szCs w:val="24"/>
        </w:rPr>
        <w:t>11</w:t>
      </w:r>
      <w:r w:rsidRPr="00B054F1">
        <w:rPr>
          <w:rFonts w:hint="eastAsia"/>
          <w:sz w:val="24"/>
          <w:szCs w:val="24"/>
        </w:rPr>
        <w:t>月</w:t>
      </w:r>
      <w:r w:rsidRPr="00B054F1">
        <w:rPr>
          <w:rFonts w:hint="eastAsia"/>
          <w:sz w:val="24"/>
          <w:szCs w:val="24"/>
        </w:rPr>
        <w:t>15</w:t>
      </w:r>
      <w:r w:rsidRPr="00B054F1">
        <w:rPr>
          <w:rFonts w:hint="eastAsia"/>
          <w:sz w:val="24"/>
          <w:szCs w:val="24"/>
        </w:rPr>
        <w:t>日全文收件截止前，將以下資料寄至投稿信箱，</w:t>
      </w:r>
      <w:r w:rsidRPr="00B054F1">
        <w:rPr>
          <w:rFonts w:asciiTheme="minorEastAsia" w:hAnsiTheme="minorEastAsia" w:hint="eastAsia"/>
          <w:sz w:val="24"/>
          <w:szCs w:val="24"/>
        </w:rPr>
        <w:t>信件主旨寫明：「教育美學論文全文投稿_投稿者姓名」或「美育實務案例全文投稿_投稿者姓名」。</w:t>
      </w:r>
    </w:p>
    <w:p w:rsidR="0029017A" w:rsidRPr="009B5305" w:rsidRDefault="0029017A" w:rsidP="009B5305">
      <w:pPr>
        <w:pStyle w:val="ab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全文稿件</w:t>
      </w:r>
      <w:r w:rsidRPr="00B054F1">
        <w:rPr>
          <w:rFonts w:ascii="標楷體" w:eastAsia="標楷體" w:hAnsi="標楷體" w:hint="eastAsia"/>
          <w:b/>
          <w:sz w:val="24"/>
          <w:szCs w:val="24"/>
        </w:rPr>
        <w:t>(</w:t>
      </w:r>
      <w:r>
        <w:rPr>
          <w:rFonts w:ascii="標楷體" w:eastAsia="標楷體" w:hAnsi="標楷體" w:hint="eastAsia"/>
          <w:b/>
          <w:sz w:val="24"/>
          <w:szCs w:val="24"/>
        </w:rPr>
        <w:t>20</w:t>
      </w:r>
      <w:r w:rsidR="003F0597">
        <w:rPr>
          <w:rFonts w:ascii="標楷體" w:eastAsia="標楷體" w:hAnsi="標楷體" w:hint="eastAsia"/>
          <w:b/>
          <w:sz w:val="24"/>
          <w:szCs w:val="24"/>
        </w:rPr>
        <w:t>,</w:t>
      </w:r>
      <w:r>
        <w:rPr>
          <w:rFonts w:ascii="標楷體" w:eastAsia="標楷體" w:hAnsi="標楷體" w:hint="eastAsia"/>
          <w:b/>
          <w:sz w:val="24"/>
          <w:szCs w:val="24"/>
        </w:rPr>
        <w:t>000</w:t>
      </w:r>
      <w:r w:rsidRPr="00B054F1">
        <w:rPr>
          <w:rFonts w:ascii="標楷體" w:eastAsia="標楷體" w:hAnsi="標楷體" w:hint="eastAsia"/>
          <w:b/>
          <w:sz w:val="24"/>
          <w:szCs w:val="24"/>
        </w:rPr>
        <w:t>字內)</w:t>
      </w:r>
      <w:r w:rsidRPr="00B054F1">
        <w:rPr>
          <w:rFonts w:hint="eastAsia"/>
          <w:sz w:val="24"/>
          <w:szCs w:val="24"/>
        </w:rPr>
        <w:t>（格式請參閱</w:t>
      </w:r>
      <w:hyperlink r:id="rId11" w:history="1">
        <w:r w:rsidRPr="003F0597">
          <w:rPr>
            <w:rStyle w:val="a3"/>
            <w:rFonts w:hint="eastAsia"/>
            <w:sz w:val="24"/>
            <w:szCs w:val="24"/>
          </w:rPr>
          <w:t>附件</w:t>
        </w:r>
        <w:r w:rsidRPr="003F0597">
          <w:rPr>
            <w:rStyle w:val="a3"/>
            <w:rFonts w:hint="eastAsia"/>
            <w:sz w:val="24"/>
            <w:szCs w:val="24"/>
          </w:rPr>
          <w:t>三</w:t>
        </w:r>
      </w:hyperlink>
      <w:r w:rsidRPr="00B054F1">
        <w:rPr>
          <w:rFonts w:hint="eastAsia"/>
          <w:sz w:val="24"/>
          <w:szCs w:val="24"/>
        </w:rPr>
        <w:t>）</w:t>
      </w:r>
    </w:p>
    <w:p w:rsidR="0029017A" w:rsidRPr="003F0597" w:rsidRDefault="0029017A" w:rsidP="003F0597">
      <w:pPr>
        <w:pStyle w:val="ab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3F0597">
        <w:rPr>
          <w:rFonts w:hint="eastAsia"/>
          <w:sz w:val="24"/>
          <w:szCs w:val="24"/>
        </w:rPr>
        <w:t>研討會助理收信後，會於三日內（不含例假日）回信給您，確認收到全文。</w:t>
      </w:r>
    </w:p>
    <w:p w:rsidR="004302D6" w:rsidRPr="00B054F1" w:rsidRDefault="004302D6" w:rsidP="003F0597">
      <w:pPr>
        <w:pStyle w:val="ab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B054F1">
        <w:rPr>
          <w:sz w:val="24"/>
          <w:szCs w:val="24"/>
        </w:rPr>
        <w:t>本研討會經</w:t>
      </w:r>
      <w:r w:rsidRPr="00B054F1">
        <w:rPr>
          <w:b/>
          <w:color w:val="FF0000"/>
          <w:sz w:val="24"/>
          <w:szCs w:val="24"/>
        </w:rPr>
        <w:t>雙向匿名審查</w:t>
      </w:r>
      <w:r w:rsidRPr="00B054F1">
        <w:rPr>
          <w:sz w:val="24"/>
          <w:szCs w:val="24"/>
        </w:rPr>
        <w:t>後，於</w:t>
      </w:r>
      <w:r w:rsidRPr="00B054F1">
        <w:rPr>
          <w:rFonts w:hint="eastAsia"/>
          <w:sz w:val="24"/>
          <w:szCs w:val="24"/>
        </w:rPr>
        <w:t>2018</w:t>
      </w:r>
      <w:r w:rsidRPr="00B054F1">
        <w:rPr>
          <w:rFonts w:hint="eastAsia"/>
          <w:sz w:val="24"/>
          <w:szCs w:val="24"/>
        </w:rPr>
        <w:t>年</w:t>
      </w:r>
      <w:r w:rsidRPr="00B054F1">
        <w:rPr>
          <w:rFonts w:hint="eastAsia"/>
          <w:sz w:val="24"/>
          <w:szCs w:val="24"/>
        </w:rPr>
        <w:t>12</w:t>
      </w:r>
      <w:r w:rsidRPr="00B054F1">
        <w:rPr>
          <w:rFonts w:hint="eastAsia"/>
          <w:sz w:val="24"/>
          <w:szCs w:val="24"/>
        </w:rPr>
        <w:t>月</w:t>
      </w:r>
      <w:r w:rsidRPr="00B054F1">
        <w:rPr>
          <w:rFonts w:hint="eastAsia"/>
          <w:sz w:val="24"/>
          <w:szCs w:val="24"/>
        </w:rPr>
        <w:t>15</w:t>
      </w:r>
      <w:r w:rsidRPr="00B054F1">
        <w:rPr>
          <w:rFonts w:hint="eastAsia"/>
          <w:sz w:val="24"/>
          <w:szCs w:val="24"/>
        </w:rPr>
        <w:t>日公告</w:t>
      </w:r>
      <w:r w:rsidR="006F71E0" w:rsidRPr="00B054F1">
        <w:rPr>
          <w:rFonts w:hint="eastAsia"/>
          <w:sz w:val="24"/>
          <w:szCs w:val="24"/>
        </w:rPr>
        <w:t>全文</w:t>
      </w:r>
      <w:r w:rsidRPr="00B054F1">
        <w:rPr>
          <w:rFonts w:hint="eastAsia"/>
          <w:sz w:val="24"/>
          <w:szCs w:val="24"/>
        </w:rPr>
        <w:t>審查</w:t>
      </w:r>
      <w:r w:rsidR="006F71E0" w:rsidRPr="00B054F1">
        <w:rPr>
          <w:rFonts w:hint="eastAsia"/>
          <w:sz w:val="24"/>
          <w:szCs w:val="24"/>
        </w:rPr>
        <w:t>通過</w:t>
      </w:r>
      <w:r w:rsidRPr="00B054F1">
        <w:rPr>
          <w:rFonts w:hint="eastAsia"/>
          <w:sz w:val="24"/>
          <w:szCs w:val="24"/>
        </w:rPr>
        <w:t>名單。</w:t>
      </w:r>
    </w:p>
    <w:p w:rsidR="004302D6" w:rsidRPr="002D11BC" w:rsidRDefault="004302D6" w:rsidP="003F0597">
      <w:pPr>
        <w:spacing w:beforeLines="50"/>
        <w:ind w:firstLineChars="200" w:firstLine="480"/>
        <w:rPr>
          <w:sz w:val="24"/>
          <w:szCs w:val="24"/>
        </w:rPr>
      </w:pPr>
    </w:p>
    <w:p w:rsidR="000A751E" w:rsidRPr="00207520" w:rsidRDefault="00C44036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</w:t>
      </w:r>
      <w:r w:rsidR="000A751E" w:rsidRPr="00207520">
        <w:rPr>
          <w:rFonts w:ascii="標楷體" w:eastAsia="標楷體" w:hAnsi="標楷體"/>
          <w:b/>
          <w:sz w:val="28"/>
          <w:szCs w:val="28"/>
        </w:rPr>
        <w:t>、投稿</w:t>
      </w:r>
      <w:r w:rsidR="000A751E" w:rsidRPr="00207520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0A751E" w:rsidRDefault="000A751E" w:rsidP="003B3206">
      <w:pPr>
        <w:ind w:leftChars="218" w:left="991" w:hangingChars="213" w:hanging="511"/>
        <w:rPr>
          <w:sz w:val="24"/>
          <w:szCs w:val="24"/>
        </w:rPr>
      </w:pPr>
      <w:r w:rsidRPr="00C42B8E">
        <w:rPr>
          <w:sz w:val="24"/>
          <w:szCs w:val="24"/>
        </w:rPr>
        <w:t>一、</w:t>
      </w:r>
      <w:r>
        <w:rPr>
          <w:rFonts w:hint="eastAsia"/>
          <w:sz w:val="24"/>
          <w:szCs w:val="24"/>
        </w:rPr>
        <w:t>字數限制：</w:t>
      </w:r>
      <w:r w:rsidR="00312FCE">
        <w:rPr>
          <w:rFonts w:hint="eastAsia"/>
          <w:sz w:val="24"/>
          <w:szCs w:val="24"/>
        </w:rPr>
        <w:t>學術研討之會議</w:t>
      </w:r>
      <w:r>
        <w:rPr>
          <w:rFonts w:hint="eastAsia"/>
          <w:sz w:val="24"/>
          <w:szCs w:val="24"/>
        </w:rPr>
        <w:t>論文</w:t>
      </w:r>
      <w:r w:rsidR="00312FC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摘要</w:t>
      </w:r>
      <w:r w:rsidR="00EE6A22">
        <w:rPr>
          <w:rFonts w:hint="eastAsia"/>
          <w:sz w:val="24"/>
          <w:szCs w:val="24"/>
        </w:rPr>
        <w:t>1000</w:t>
      </w:r>
      <w:r w:rsidRPr="00C42B8E">
        <w:rPr>
          <w:sz w:val="24"/>
          <w:szCs w:val="24"/>
        </w:rPr>
        <w:t>字</w:t>
      </w:r>
      <w:r w:rsidR="00EE6A22">
        <w:rPr>
          <w:sz w:val="24"/>
          <w:szCs w:val="24"/>
        </w:rPr>
        <w:t>以</w:t>
      </w:r>
      <w:r w:rsidR="00D53EE6">
        <w:rPr>
          <w:sz w:val="24"/>
          <w:szCs w:val="24"/>
        </w:rPr>
        <w:t>內</w:t>
      </w:r>
      <w:r>
        <w:rPr>
          <w:rFonts w:hint="eastAsia"/>
          <w:sz w:val="24"/>
          <w:szCs w:val="24"/>
        </w:rPr>
        <w:t>，全文</w:t>
      </w:r>
      <w:r w:rsidR="00312FCE">
        <w:rPr>
          <w:rFonts w:hint="eastAsia"/>
          <w:sz w:val="24"/>
          <w:szCs w:val="24"/>
        </w:rPr>
        <w:t>以不超過</w:t>
      </w:r>
      <w:r>
        <w:rPr>
          <w:rFonts w:hint="eastAsia"/>
          <w:sz w:val="24"/>
          <w:szCs w:val="24"/>
        </w:rPr>
        <w:t>20000</w:t>
      </w:r>
      <w:r w:rsidRPr="00C42B8E">
        <w:rPr>
          <w:sz w:val="24"/>
          <w:szCs w:val="24"/>
        </w:rPr>
        <w:t>字</w:t>
      </w:r>
      <w:r w:rsidR="00312FCE">
        <w:rPr>
          <w:sz w:val="24"/>
          <w:szCs w:val="24"/>
        </w:rPr>
        <w:t>為原則</w:t>
      </w:r>
      <w:r>
        <w:rPr>
          <w:rFonts w:hint="eastAsia"/>
          <w:sz w:val="24"/>
          <w:szCs w:val="24"/>
        </w:rPr>
        <w:t>；</w:t>
      </w:r>
      <w:r w:rsidR="00286C0B">
        <w:rPr>
          <w:rFonts w:hint="eastAsia"/>
          <w:sz w:val="24"/>
          <w:szCs w:val="24"/>
        </w:rPr>
        <w:t>實務論壇之案例</w:t>
      </w:r>
      <w:r>
        <w:rPr>
          <w:rFonts w:hint="eastAsia"/>
          <w:sz w:val="24"/>
          <w:szCs w:val="24"/>
        </w:rPr>
        <w:t>故事</w:t>
      </w:r>
      <w:r w:rsidR="00312FCE">
        <w:rPr>
          <w:rFonts w:hint="eastAsia"/>
          <w:sz w:val="24"/>
          <w:szCs w:val="24"/>
        </w:rPr>
        <w:t>（含相關教案），則</w:t>
      </w:r>
      <w:r>
        <w:rPr>
          <w:rFonts w:hint="eastAsia"/>
          <w:sz w:val="24"/>
          <w:szCs w:val="24"/>
        </w:rPr>
        <w:t>字數不限。</w:t>
      </w:r>
    </w:p>
    <w:p w:rsidR="000A751E" w:rsidRDefault="000A751E" w:rsidP="000A751E">
      <w:pPr>
        <w:ind w:leftChars="218" w:left="991" w:hangingChars="213" w:hanging="511"/>
        <w:rPr>
          <w:sz w:val="24"/>
          <w:szCs w:val="24"/>
        </w:rPr>
      </w:pPr>
      <w:r w:rsidRPr="00C42B8E">
        <w:rPr>
          <w:sz w:val="24"/>
          <w:szCs w:val="24"/>
        </w:rPr>
        <w:t>二、</w:t>
      </w:r>
      <w:r>
        <w:rPr>
          <w:rFonts w:hint="eastAsia"/>
          <w:sz w:val="24"/>
          <w:szCs w:val="24"/>
        </w:rPr>
        <w:t>撰寫體例：</w:t>
      </w:r>
      <w:r w:rsidR="00312FCE">
        <w:rPr>
          <w:rFonts w:hint="eastAsia"/>
          <w:sz w:val="24"/>
          <w:szCs w:val="24"/>
        </w:rPr>
        <w:t>會議論文，</w:t>
      </w:r>
      <w:r>
        <w:rPr>
          <w:rFonts w:hint="eastAsia"/>
          <w:sz w:val="24"/>
          <w:szCs w:val="24"/>
        </w:rPr>
        <w:t>請參閱潘慧玲之《教育論文格式》或依照</w:t>
      </w:r>
      <w:r>
        <w:rPr>
          <w:rFonts w:hint="eastAsia"/>
          <w:sz w:val="24"/>
          <w:szCs w:val="24"/>
        </w:rPr>
        <w:t>APA</w:t>
      </w:r>
      <w:r>
        <w:rPr>
          <w:rFonts w:hint="eastAsia"/>
          <w:sz w:val="24"/>
          <w:szCs w:val="24"/>
        </w:rPr>
        <w:t>第六版之規定</w:t>
      </w:r>
      <w:r w:rsidR="00312FCE">
        <w:rPr>
          <w:rFonts w:hint="eastAsia"/>
          <w:sz w:val="24"/>
          <w:szCs w:val="24"/>
        </w:rPr>
        <w:t>；案例故事，則文體不拘</w:t>
      </w:r>
      <w:r>
        <w:rPr>
          <w:rFonts w:hint="eastAsia"/>
          <w:sz w:val="24"/>
          <w:szCs w:val="24"/>
        </w:rPr>
        <w:t>。</w:t>
      </w:r>
    </w:p>
    <w:p w:rsidR="000A751E" w:rsidRPr="00C42B8E" w:rsidRDefault="000A751E" w:rsidP="009420D4">
      <w:pPr>
        <w:ind w:leftChars="218" w:left="991" w:hangingChars="213" w:hanging="511"/>
        <w:rPr>
          <w:sz w:val="24"/>
          <w:szCs w:val="24"/>
        </w:rPr>
      </w:pPr>
      <w:r w:rsidRPr="00C42B8E">
        <w:rPr>
          <w:sz w:val="24"/>
          <w:szCs w:val="24"/>
        </w:rPr>
        <w:t>三、</w:t>
      </w:r>
      <w:r w:rsidR="00150F08">
        <w:rPr>
          <w:sz w:val="24"/>
          <w:szCs w:val="24"/>
        </w:rPr>
        <w:t>投稿</w:t>
      </w:r>
      <w:r>
        <w:rPr>
          <w:sz w:val="24"/>
          <w:szCs w:val="24"/>
        </w:rPr>
        <w:t>格式</w:t>
      </w:r>
      <w:r>
        <w:rPr>
          <w:rFonts w:hint="eastAsia"/>
          <w:sz w:val="24"/>
          <w:szCs w:val="24"/>
        </w:rPr>
        <w:t>：請以</w:t>
      </w:r>
      <w:r w:rsidRPr="00C42B8E">
        <w:rPr>
          <w:sz w:val="24"/>
          <w:szCs w:val="24"/>
        </w:rPr>
        <w:t>MS-Word</w:t>
      </w:r>
      <w:r w:rsidRPr="00C42B8E">
        <w:rPr>
          <w:sz w:val="24"/>
          <w:szCs w:val="24"/>
        </w:rPr>
        <w:t>之</w:t>
      </w:r>
      <w:r w:rsidRPr="00C42B8E">
        <w:rPr>
          <w:sz w:val="24"/>
          <w:szCs w:val="24"/>
        </w:rPr>
        <w:t>.doc</w:t>
      </w:r>
      <w:r w:rsidRPr="00C42B8E">
        <w:rPr>
          <w:sz w:val="24"/>
          <w:szCs w:val="24"/>
        </w:rPr>
        <w:t>或</w:t>
      </w:r>
      <w:r w:rsidRPr="00C42B8E">
        <w:rPr>
          <w:sz w:val="24"/>
          <w:szCs w:val="24"/>
        </w:rPr>
        <w:t>.docx</w:t>
      </w:r>
      <w:r w:rsidRPr="00C42B8E">
        <w:rPr>
          <w:sz w:val="24"/>
          <w:szCs w:val="24"/>
        </w:rPr>
        <w:t>格式</w:t>
      </w:r>
      <w:r>
        <w:rPr>
          <w:sz w:val="24"/>
          <w:szCs w:val="24"/>
        </w:rPr>
        <w:t>並參閱本會提供之範例</w:t>
      </w:r>
      <w:r>
        <w:rPr>
          <w:rFonts w:hint="eastAsia"/>
          <w:sz w:val="24"/>
          <w:szCs w:val="24"/>
        </w:rPr>
        <w:t>。</w:t>
      </w:r>
    </w:p>
    <w:p w:rsidR="000A751E" w:rsidRPr="00C42B8E" w:rsidRDefault="000A751E" w:rsidP="000A751E">
      <w:pPr>
        <w:rPr>
          <w:sz w:val="24"/>
          <w:szCs w:val="24"/>
        </w:rPr>
      </w:pPr>
    </w:p>
    <w:p w:rsidR="000A751E" w:rsidRPr="00207520" w:rsidRDefault="00C44036" w:rsidP="000A751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0A751E" w:rsidRPr="00207520">
        <w:rPr>
          <w:rFonts w:ascii="標楷體" w:eastAsia="標楷體" w:hAnsi="標楷體"/>
          <w:b/>
          <w:sz w:val="28"/>
          <w:szCs w:val="28"/>
        </w:rPr>
        <w:t>、聯絡方式</w:t>
      </w:r>
    </w:p>
    <w:p w:rsidR="000A751E" w:rsidRPr="00A42DA1" w:rsidRDefault="000A751E" w:rsidP="00E94297">
      <w:pPr>
        <w:ind w:firstLine="72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活動主辦人：</w:t>
      </w:r>
      <w:r w:rsidRPr="00C42B8E">
        <w:rPr>
          <w:sz w:val="24"/>
          <w:szCs w:val="24"/>
        </w:rPr>
        <w:t>李崗</w:t>
      </w:r>
      <w:r>
        <w:rPr>
          <w:rFonts w:hint="eastAsia"/>
          <w:sz w:val="24"/>
          <w:szCs w:val="24"/>
        </w:rPr>
        <w:t>教授（</w:t>
      </w:r>
      <w:r w:rsidRPr="00C42B8E">
        <w:rPr>
          <w:sz w:val="24"/>
          <w:szCs w:val="24"/>
        </w:rPr>
        <w:t>03</w:t>
      </w:r>
      <w:r>
        <w:rPr>
          <w:rFonts w:hint="eastAsia"/>
          <w:sz w:val="24"/>
          <w:szCs w:val="24"/>
        </w:rPr>
        <w:t>）</w:t>
      </w:r>
      <w:r w:rsidRPr="003F0597">
        <w:rPr>
          <w:color w:val="auto"/>
          <w:sz w:val="24"/>
          <w:szCs w:val="24"/>
        </w:rPr>
        <w:t>8</w:t>
      </w:r>
      <w:r w:rsidR="00D53EE6" w:rsidRPr="003F0597">
        <w:rPr>
          <w:color w:val="auto"/>
          <w:sz w:val="24"/>
          <w:szCs w:val="24"/>
        </w:rPr>
        <w:t>90-3</w:t>
      </w:r>
      <w:r w:rsidRPr="003F0597">
        <w:rPr>
          <w:color w:val="auto"/>
          <w:sz w:val="24"/>
          <w:szCs w:val="24"/>
        </w:rPr>
        <w:t>856</w:t>
      </w:r>
      <w:hyperlink r:id="rId12" w:history="1">
        <w:r w:rsidR="00D53EE6" w:rsidRPr="00380525">
          <w:rPr>
            <w:rStyle w:val="a3"/>
            <w:rFonts w:hint="eastAsia"/>
            <w:szCs w:val="22"/>
          </w:rPr>
          <w:t>leekang@</w:t>
        </w:r>
        <w:r w:rsidR="00D53EE6" w:rsidRPr="00380525">
          <w:rPr>
            <w:rStyle w:val="a3"/>
            <w:szCs w:val="22"/>
          </w:rPr>
          <w:t>gms</w:t>
        </w:r>
        <w:r w:rsidR="00D53EE6" w:rsidRPr="00380525">
          <w:rPr>
            <w:rStyle w:val="a3"/>
            <w:rFonts w:hint="eastAsia"/>
            <w:szCs w:val="22"/>
          </w:rPr>
          <w:t>.ndhu.edu.tw</w:t>
        </w:r>
      </w:hyperlink>
    </w:p>
    <w:p w:rsidR="00673874" w:rsidRDefault="000A751E" w:rsidP="00E94297">
      <w:pPr>
        <w:pStyle w:val="a4"/>
        <w:spacing w:line="276" w:lineRule="auto"/>
        <w:ind w:firstLine="720"/>
        <w:rPr>
          <w:rStyle w:val="a3"/>
          <w:sz w:val="24"/>
          <w:szCs w:val="24"/>
        </w:rPr>
      </w:pPr>
      <w:r>
        <w:rPr>
          <w:rFonts w:hint="eastAsia"/>
          <w:sz w:val="24"/>
          <w:szCs w:val="24"/>
        </w:rPr>
        <w:t>研討會助理：</w:t>
      </w:r>
      <w:r w:rsidR="00CB6779">
        <w:rPr>
          <w:rFonts w:hint="eastAsia"/>
          <w:sz w:val="24"/>
          <w:szCs w:val="24"/>
        </w:rPr>
        <w:t>呂麗寧</w:t>
      </w:r>
      <w:r>
        <w:rPr>
          <w:rFonts w:hint="eastAsia"/>
          <w:sz w:val="24"/>
          <w:szCs w:val="24"/>
        </w:rPr>
        <w:t>同學</w:t>
      </w:r>
      <w:hyperlink r:id="rId13" w:history="1">
        <w:r w:rsidRPr="00E94297">
          <w:rPr>
            <w:rStyle w:val="a3"/>
            <w:rFonts w:hint="eastAsia"/>
            <w:szCs w:val="22"/>
          </w:rPr>
          <w:t>eduaesthetics@gmail.com</w:t>
        </w:r>
      </w:hyperlink>
    </w:p>
    <w:p w:rsidR="000276CE" w:rsidRDefault="000A751E" w:rsidP="00E94297">
      <w:pPr>
        <w:pStyle w:val="a4"/>
        <w:spacing w:line="276" w:lineRule="auto"/>
        <w:ind w:firstLine="720"/>
      </w:pPr>
      <w:r>
        <w:rPr>
          <w:rFonts w:asciiTheme="minorEastAsia" w:hAnsi="細明體" w:hint="eastAsia"/>
          <w:sz w:val="24"/>
          <w:szCs w:val="24"/>
        </w:rPr>
        <w:t>研討會網站</w:t>
      </w:r>
      <w:r w:rsidR="00C44036" w:rsidRPr="000276CE">
        <w:rPr>
          <w:rFonts w:asciiTheme="minorEastAsia" w:hAnsi="細明體" w:hint="eastAsia"/>
          <w:color w:val="000000" w:themeColor="text1"/>
          <w:sz w:val="24"/>
          <w:szCs w:val="24"/>
        </w:rPr>
        <w:t>：</w:t>
      </w:r>
      <w:hyperlink r:id="rId14" w:history="1">
        <w:r w:rsidR="00AA4828" w:rsidRPr="00AA4828">
          <w:rPr>
            <w:rStyle w:val="a3"/>
          </w:rPr>
          <w:t>https://6theduaesthetics.blogspot.com/</w:t>
        </w:r>
      </w:hyperlink>
    </w:p>
    <w:p w:rsidR="00B054F1" w:rsidRDefault="00B054F1" w:rsidP="00E94297">
      <w:pPr>
        <w:pStyle w:val="a4"/>
        <w:spacing w:line="276" w:lineRule="auto"/>
        <w:ind w:firstLine="720"/>
      </w:pPr>
    </w:p>
    <w:p w:rsidR="00B054F1" w:rsidRPr="00AA4828" w:rsidRDefault="00B054F1" w:rsidP="00E94297">
      <w:pPr>
        <w:pStyle w:val="a4"/>
        <w:spacing w:line="276" w:lineRule="auto"/>
        <w:ind w:firstLine="720"/>
      </w:pPr>
    </w:p>
    <w:p w:rsidR="00B054F1" w:rsidRPr="0029017A" w:rsidRDefault="00B054F1" w:rsidP="00E94297">
      <w:pPr>
        <w:pStyle w:val="a4"/>
        <w:spacing w:line="276" w:lineRule="auto"/>
        <w:ind w:firstLine="720"/>
        <w:rPr>
          <w:color w:val="0563C1" w:themeColor="hyperlink"/>
          <w:sz w:val="24"/>
          <w:szCs w:val="24"/>
          <w:u w:val="single"/>
        </w:rPr>
      </w:pPr>
    </w:p>
    <w:sectPr w:rsidR="00B054F1" w:rsidRPr="0029017A" w:rsidSect="008B39C3">
      <w:footerReference w:type="default" r:id="rId15"/>
      <w:pgSz w:w="12240" w:h="15840"/>
      <w:pgMar w:top="1134" w:right="1440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F5" w:rsidRDefault="001A4FF5" w:rsidP="00F70EBB">
      <w:pPr>
        <w:spacing w:line="240" w:lineRule="auto"/>
      </w:pPr>
      <w:r>
        <w:separator/>
      </w:r>
    </w:p>
  </w:endnote>
  <w:endnote w:type="continuationSeparator" w:id="1">
    <w:p w:rsidR="001A4FF5" w:rsidRDefault="001A4FF5" w:rsidP="00F70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754646"/>
      <w:docPartObj>
        <w:docPartGallery w:val="Page Numbers (Bottom of Page)"/>
        <w:docPartUnique/>
      </w:docPartObj>
    </w:sdtPr>
    <w:sdtContent>
      <w:p w:rsidR="00820A5F" w:rsidRDefault="0079089D">
        <w:pPr>
          <w:pStyle w:val="a7"/>
          <w:jc w:val="center"/>
        </w:pPr>
        <w:r>
          <w:fldChar w:fldCharType="begin"/>
        </w:r>
        <w:r w:rsidR="00820A5F">
          <w:instrText>PAGE   \* MERGEFORMAT</w:instrText>
        </w:r>
        <w:r>
          <w:fldChar w:fldCharType="separate"/>
        </w:r>
        <w:r w:rsidR="00FE34CC" w:rsidRPr="00FE34CC">
          <w:rPr>
            <w:noProof/>
            <w:lang w:val="zh-TW"/>
          </w:rPr>
          <w:t>3</w:t>
        </w:r>
        <w:r>
          <w:fldChar w:fldCharType="end"/>
        </w:r>
      </w:p>
    </w:sdtContent>
  </w:sdt>
  <w:p w:rsidR="00820A5F" w:rsidRDefault="00820A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F5" w:rsidRDefault="001A4FF5" w:rsidP="00F70EBB">
      <w:pPr>
        <w:spacing w:line="240" w:lineRule="auto"/>
      </w:pPr>
      <w:r>
        <w:separator/>
      </w:r>
    </w:p>
  </w:footnote>
  <w:footnote w:type="continuationSeparator" w:id="1">
    <w:p w:rsidR="001A4FF5" w:rsidRDefault="001A4FF5" w:rsidP="00F70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97"/>
    <w:multiLevelType w:val="hybridMultilevel"/>
    <w:tmpl w:val="4BE28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97E47"/>
    <w:multiLevelType w:val="hybridMultilevel"/>
    <w:tmpl w:val="1F3EEB24"/>
    <w:lvl w:ilvl="0" w:tplc="49A6F100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CF122B"/>
    <w:multiLevelType w:val="hybridMultilevel"/>
    <w:tmpl w:val="5030A3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A16A54"/>
    <w:multiLevelType w:val="hybridMultilevel"/>
    <w:tmpl w:val="789A3CC0"/>
    <w:lvl w:ilvl="0" w:tplc="D24EB20A">
      <w:start w:val="1"/>
      <w:numFmt w:val="taiwaneseCountingThousand"/>
      <w:lvlText w:val="%1、"/>
      <w:lvlJc w:val="left"/>
      <w:pPr>
        <w:ind w:left="708" w:hanging="480"/>
      </w:pPr>
      <w:rPr>
        <w:rFonts w:hint="default"/>
        <w:sz w:val="24"/>
      </w:rPr>
    </w:lvl>
    <w:lvl w:ilvl="1" w:tplc="FF2AA5D8">
      <w:start w:val="1"/>
      <w:numFmt w:val="decimal"/>
      <w:lvlText w:val="%2、"/>
      <w:lvlJc w:val="left"/>
      <w:pPr>
        <w:ind w:left="1080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4">
    <w:nsid w:val="6C6F30AE"/>
    <w:multiLevelType w:val="hybridMultilevel"/>
    <w:tmpl w:val="A50C6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E3109B"/>
    <w:multiLevelType w:val="hybridMultilevel"/>
    <w:tmpl w:val="5B289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51E"/>
    <w:rsid w:val="00000181"/>
    <w:rsid w:val="000276CE"/>
    <w:rsid w:val="000804C2"/>
    <w:rsid w:val="000A751E"/>
    <w:rsid w:val="000B1F05"/>
    <w:rsid w:val="000D03AD"/>
    <w:rsid w:val="000D1AB6"/>
    <w:rsid w:val="00150F08"/>
    <w:rsid w:val="00174968"/>
    <w:rsid w:val="001A4FF5"/>
    <w:rsid w:val="001D6839"/>
    <w:rsid w:val="001F2881"/>
    <w:rsid w:val="0022435E"/>
    <w:rsid w:val="002442F4"/>
    <w:rsid w:val="00286C0B"/>
    <w:rsid w:val="0029017A"/>
    <w:rsid w:val="002D11BC"/>
    <w:rsid w:val="002E4121"/>
    <w:rsid w:val="002F35E5"/>
    <w:rsid w:val="00312FCE"/>
    <w:rsid w:val="003B3206"/>
    <w:rsid w:val="003F0597"/>
    <w:rsid w:val="004051E0"/>
    <w:rsid w:val="004123AF"/>
    <w:rsid w:val="004302D6"/>
    <w:rsid w:val="00433E8D"/>
    <w:rsid w:val="00475959"/>
    <w:rsid w:val="005A1E5F"/>
    <w:rsid w:val="005E32A7"/>
    <w:rsid w:val="00617A22"/>
    <w:rsid w:val="00646F8C"/>
    <w:rsid w:val="00667C1F"/>
    <w:rsid w:val="00673874"/>
    <w:rsid w:val="00683E42"/>
    <w:rsid w:val="006B2BF3"/>
    <w:rsid w:val="006C7375"/>
    <w:rsid w:val="006F71E0"/>
    <w:rsid w:val="0079089D"/>
    <w:rsid w:val="0080335D"/>
    <w:rsid w:val="00820A5F"/>
    <w:rsid w:val="008628DA"/>
    <w:rsid w:val="00862DFA"/>
    <w:rsid w:val="00865651"/>
    <w:rsid w:val="0086713D"/>
    <w:rsid w:val="00894BFB"/>
    <w:rsid w:val="008B39C3"/>
    <w:rsid w:val="008C103A"/>
    <w:rsid w:val="008E7C86"/>
    <w:rsid w:val="00916F3A"/>
    <w:rsid w:val="009420D4"/>
    <w:rsid w:val="00967850"/>
    <w:rsid w:val="00977AE1"/>
    <w:rsid w:val="009A1C4E"/>
    <w:rsid w:val="009B5305"/>
    <w:rsid w:val="009D39B6"/>
    <w:rsid w:val="009E26A6"/>
    <w:rsid w:val="009E7866"/>
    <w:rsid w:val="00A27445"/>
    <w:rsid w:val="00A50B05"/>
    <w:rsid w:val="00A97063"/>
    <w:rsid w:val="00AA4828"/>
    <w:rsid w:val="00AB369A"/>
    <w:rsid w:val="00AF3E32"/>
    <w:rsid w:val="00AF7CF2"/>
    <w:rsid w:val="00B054F1"/>
    <w:rsid w:val="00B135E0"/>
    <w:rsid w:val="00B2537E"/>
    <w:rsid w:val="00B5746C"/>
    <w:rsid w:val="00B613E6"/>
    <w:rsid w:val="00B6160B"/>
    <w:rsid w:val="00B64191"/>
    <w:rsid w:val="00B731A9"/>
    <w:rsid w:val="00B84526"/>
    <w:rsid w:val="00BC2DFB"/>
    <w:rsid w:val="00BD6980"/>
    <w:rsid w:val="00C20292"/>
    <w:rsid w:val="00C44036"/>
    <w:rsid w:val="00C72339"/>
    <w:rsid w:val="00CA2EF4"/>
    <w:rsid w:val="00CA3BB1"/>
    <w:rsid w:val="00CB3A81"/>
    <w:rsid w:val="00CB6779"/>
    <w:rsid w:val="00D41F59"/>
    <w:rsid w:val="00D44FA2"/>
    <w:rsid w:val="00D53EE6"/>
    <w:rsid w:val="00D84184"/>
    <w:rsid w:val="00D9491C"/>
    <w:rsid w:val="00DD54C9"/>
    <w:rsid w:val="00E03A17"/>
    <w:rsid w:val="00E052F9"/>
    <w:rsid w:val="00E30009"/>
    <w:rsid w:val="00E333ED"/>
    <w:rsid w:val="00E73BD3"/>
    <w:rsid w:val="00E82090"/>
    <w:rsid w:val="00E94297"/>
    <w:rsid w:val="00E94E69"/>
    <w:rsid w:val="00EC56A2"/>
    <w:rsid w:val="00EE0088"/>
    <w:rsid w:val="00EE6A22"/>
    <w:rsid w:val="00F259C6"/>
    <w:rsid w:val="00F70EBB"/>
    <w:rsid w:val="00FE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51E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51E"/>
    <w:rPr>
      <w:color w:val="0563C1" w:themeColor="hyperlink"/>
      <w:u w:val="single"/>
    </w:rPr>
  </w:style>
  <w:style w:type="paragraph" w:styleId="a4">
    <w:name w:val="No Spacing"/>
    <w:uiPriority w:val="1"/>
    <w:qFormat/>
    <w:rsid w:val="000A751E"/>
    <w:rPr>
      <w:rFonts w:ascii="Arial" w:hAnsi="Arial" w:cs="Arial"/>
      <w:color w:val="00000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F70E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70EBB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E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70EBB"/>
    <w:rPr>
      <w:rFonts w:ascii="Arial" w:hAnsi="Arial" w:cs="Arial"/>
      <w:color w:val="000000"/>
      <w:kern w:val="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B253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91C"/>
    <w:rPr>
      <w:color w:val="808080"/>
      <w:shd w:val="clear" w:color="auto" w:fill="E6E6E6"/>
    </w:rPr>
  </w:style>
  <w:style w:type="table" w:styleId="aa">
    <w:name w:val="Table Grid"/>
    <w:basedOn w:val="a1"/>
    <w:uiPriority w:val="39"/>
    <w:rsid w:val="00DD5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54F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NNcNGv9zKOxrtEkgosGz2bBsORVvRPjo" TargetMode="External"/><Relationship Id="rId13" Type="http://schemas.openxmlformats.org/officeDocument/2006/relationships/hyperlink" Target="mailto:eduaesthetic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ekang@gms.ndhu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u/1/folders/1sVIj1g24PQ-3O2j1-zRmelNvKaa2EY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aesthetic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1/folders/15h3BAHHac4p_oycaqMEWBR4VipDPWsWj" TargetMode="External"/><Relationship Id="rId14" Type="http://schemas.openxmlformats.org/officeDocument/2006/relationships/hyperlink" Target="https://6theduaesthetics.blogspot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F39A-3323-47D4-862D-8B2F9E89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n6539</cp:lastModifiedBy>
  <cp:revision>2</cp:revision>
  <cp:lastPrinted>2017-09-15T23:35:00Z</cp:lastPrinted>
  <dcterms:created xsi:type="dcterms:W3CDTF">2018-09-02T14:38:00Z</dcterms:created>
  <dcterms:modified xsi:type="dcterms:W3CDTF">2018-09-02T14:38:00Z</dcterms:modified>
</cp:coreProperties>
</file>