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AA7163" w:rsidRPr="00AA716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91"/>
            </w:tblGrid>
            <w:tr w:rsidR="00AA7163" w:rsidRPr="00AA7163">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91"/>
                  </w:tblGrid>
                  <w:tr w:rsidR="00AA7163" w:rsidRPr="00AA7163">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91"/>
                        </w:tblGrid>
                        <w:tr w:rsidR="00AA7163" w:rsidRPr="00AA7163">
                          <w:trPr>
                            <w:tblCellSpacing w:w="0" w:type="dxa"/>
                          </w:trPr>
                          <w:tc>
                            <w:tcPr>
                              <w:tcW w:w="0" w:type="auto"/>
                              <w:shd w:val="clear" w:color="auto" w:fill="auto"/>
                              <w:tcMar>
                                <w:top w:w="105" w:type="dxa"/>
                                <w:left w:w="255" w:type="dxa"/>
                                <w:bottom w:w="255" w:type="dxa"/>
                                <w:right w:w="0" w:type="dxa"/>
                              </w:tcMar>
                              <w:vAlign w:val="center"/>
                              <w:hideMark/>
                            </w:tcPr>
                            <w:p w:rsidR="00AA7163" w:rsidRPr="00AA7163" w:rsidRDefault="00FD1A70" w:rsidP="00AA7163">
                              <w:pPr>
                                <w:widowControl/>
                                <w:spacing w:before="100" w:beforeAutospacing="1" w:after="100" w:afterAutospacing="1" w:line="336" w:lineRule="auto"/>
                                <w:jc w:val="center"/>
                                <w:rPr>
                                  <w:rFonts w:ascii="ˎ̥" w:eastAsia="SimSun" w:hAnsi="ˎ̥" w:cs="SimSun" w:hint="eastAsia"/>
                                  <w:color w:val="000000"/>
                                  <w:kern w:val="0"/>
                                  <w:szCs w:val="21"/>
                                  <w:lang w:eastAsia="zh-TW"/>
                                </w:rPr>
                              </w:pPr>
                              <w:r w:rsidRPr="00FD1A70">
                                <w:rPr>
                                  <w:rFonts w:ascii="ˎ̥" w:eastAsia="新細明體" w:hAnsi="ˎ̥" w:cs="SimSun" w:hint="eastAsia"/>
                                  <w:b/>
                                  <w:bCs/>
                                  <w:color w:val="000000"/>
                                  <w:kern w:val="0"/>
                                  <w:szCs w:val="21"/>
                                  <w:lang w:eastAsia="zh-TW"/>
                                </w:rPr>
                                <w:t>2017</w:t>
                              </w:r>
                              <w:r w:rsidRPr="00FD1A70">
                                <w:rPr>
                                  <w:rFonts w:ascii="ˎ̥" w:eastAsia="新細明體" w:hAnsi="ˎ̥" w:cs="SimSun" w:hint="eastAsia"/>
                                  <w:b/>
                                  <w:bCs/>
                                  <w:color w:val="000000"/>
                                  <w:kern w:val="0"/>
                                  <w:szCs w:val="21"/>
                                  <w:lang w:eastAsia="zh-TW"/>
                                </w:rPr>
                                <w:t>年上海市“計量經濟與統計前沿理論和應用”研究生暑期學校</w:t>
                              </w:r>
                              <w:r w:rsidR="00AA7163" w:rsidRPr="00AA7163">
                                <w:rPr>
                                  <w:rFonts w:ascii="ˎ̥" w:eastAsia="SimSun" w:hAnsi="ˎ̥" w:cs="SimSun"/>
                                  <w:b/>
                                  <w:bCs/>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center"/>
                                <w:rPr>
                                  <w:rFonts w:ascii="ˎ̥" w:eastAsia="SimSun" w:hAnsi="ˎ̥" w:cs="SimSun" w:hint="eastAsia"/>
                                  <w:color w:val="000000"/>
                                  <w:kern w:val="0"/>
                                  <w:szCs w:val="21"/>
                                  <w:lang w:eastAsia="zh-TW"/>
                                </w:rPr>
                              </w:pPr>
                              <w:r w:rsidRPr="00FD1A70">
                                <w:rPr>
                                  <w:rFonts w:ascii="ˎ̥" w:eastAsia="新細明體" w:hAnsi="ˎ̥" w:cs="SimSun" w:hint="eastAsia"/>
                                  <w:b/>
                                  <w:bCs/>
                                  <w:color w:val="000000"/>
                                  <w:kern w:val="0"/>
                                  <w:szCs w:val="21"/>
                                  <w:lang w:eastAsia="zh-TW"/>
                                </w:rPr>
                                <w:t>招生簡章</w:t>
                              </w:r>
                              <w:r w:rsidR="00AA7163" w:rsidRPr="00AA7163">
                                <w:rPr>
                                  <w:rFonts w:ascii="ˎ̥" w:eastAsia="SimSun" w:hAnsi="ˎ̥" w:cs="SimSun"/>
                                  <w:b/>
                                  <w:bCs/>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為進一步深化研究生教育教學改革、提高研究生培養品質，由上海市學位委員會和上海社會科學院主辦、上海社會科學院研究生院承辦的</w:t>
                              </w:r>
                              <w:r w:rsidRPr="00FD1A70">
                                <w:rPr>
                                  <w:rFonts w:ascii="ˎ̥" w:eastAsia="新細明體" w:hAnsi="ˎ̥" w:cs="SimSun" w:hint="eastAsia"/>
                                  <w:color w:val="000000"/>
                                  <w:kern w:val="0"/>
                                  <w:szCs w:val="21"/>
                                  <w:lang w:eastAsia="zh-TW"/>
                                </w:rPr>
                                <w:t xml:space="preserve"> 2017</w:t>
                              </w:r>
                              <w:r w:rsidRPr="00FD1A70">
                                <w:rPr>
                                  <w:rFonts w:ascii="ˎ̥" w:eastAsia="新細明體" w:hAnsi="ˎ̥" w:cs="SimSun" w:hint="eastAsia"/>
                                  <w:color w:val="000000"/>
                                  <w:kern w:val="0"/>
                                  <w:szCs w:val="21"/>
                                  <w:lang w:eastAsia="zh-TW"/>
                                </w:rPr>
                                <w:t>年上海市</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計量經濟與統計前沿理論和應用</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研究生暑期學校將於</w:t>
                              </w:r>
                              <w:r w:rsidRPr="00FD1A70">
                                <w:rPr>
                                  <w:rFonts w:ascii="ˎ̥" w:eastAsia="新細明體" w:hAnsi="ˎ̥" w:cs="SimSun" w:hint="eastAsia"/>
                                  <w:color w:val="000000"/>
                                  <w:kern w:val="0"/>
                                  <w:szCs w:val="21"/>
                                  <w:lang w:eastAsia="zh-TW"/>
                                </w:rPr>
                                <w:t xml:space="preserve"> 2017 </w:t>
                              </w:r>
                              <w:r w:rsidRPr="00FD1A70">
                                <w:rPr>
                                  <w:rFonts w:ascii="ˎ̥" w:eastAsia="新細明體" w:hAnsi="ˎ̥" w:cs="SimSun" w:hint="eastAsia"/>
                                  <w:color w:val="000000"/>
                                  <w:kern w:val="0"/>
                                  <w:szCs w:val="21"/>
                                  <w:lang w:eastAsia="zh-TW"/>
                                </w:rPr>
                                <w:t>年</w:t>
                              </w:r>
                              <w:r w:rsidRPr="00FD1A70">
                                <w:rPr>
                                  <w:rFonts w:ascii="ˎ̥" w:eastAsia="新細明體" w:hAnsi="ˎ̥" w:cs="SimSun" w:hint="eastAsia"/>
                                  <w:color w:val="000000"/>
                                  <w:kern w:val="0"/>
                                  <w:szCs w:val="21"/>
                                  <w:lang w:eastAsia="zh-TW"/>
                                </w:rPr>
                                <w:t xml:space="preserve"> 7 </w:t>
                              </w:r>
                              <w:r w:rsidRPr="00FD1A70">
                                <w:rPr>
                                  <w:rFonts w:ascii="ˎ̥" w:eastAsia="新細明體" w:hAnsi="ˎ̥" w:cs="SimSun" w:hint="eastAsia"/>
                                  <w:color w:val="000000"/>
                                  <w:kern w:val="0"/>
                                  <w:szCs w:val="21"/>
                                  <w:lang w:eastAsia="zh-TW"/>
                                </w:rPr>
                                <w:t>月</w:t>
                              </w:r>
                              <w:r w:rsidRPr="00FD1A70">
                                <w:rPr>
                                  <w:rFonts w:ascii="ˎ̥" w:eastAsia="新細明體" w:hAnsi="ˎ̥" w:cs="SimSun" w:hint="eastAsia"/>
                                  <w:color w:val="000000"/>
                                  <w:kern w:val="0"/>
                                  <w:szCs w:val="21"/>
                                  <w:lang w:eastAsia="zh-TW"/>
                                </w:rPr>
                                <w:t xml:space="preserve"> 6</w:t>
                              </w:r>
                              <w:r w:rsidRPr="00FD1A70">
                                <w:rPr>
                                  <w:rFonts w:ascii="ˎ̥" w:eastAsia="新細明體" w:hAnsi="ˎ̥" w:cs="SimSun" w:hint="eastAsia"/>
                                  <w:color w:val="000000"/>
                                  <w:kern w:val="0"/>
                                  <w:szCs w:val="21"/>
                                  <w:lang w:eastAsia="zh-TW"/>
                                </w:rPr>
                                <w:t>日至</w:t>
                              </w:r>
                              <w:r w:rsidRPr="00FD1A70">
                                <w:rPr>
                                  <w:rFonts w:ascii="ˎ̥" w:eastAsia="新細明體" w:hAnsi="ˎ̥" w:cs="SimSun" w:hint="eastAsia"/>
                                  <w:color w:val="000000"/>
                                  <w:kern w:val="0"/>
                                  <w:szCs w:val="21"/>
                                  <w:lang w:eastAsia="zh-TW"/>
                                </w:rPr>
                                <w:t xml:space="preserve"> 7 </w:t>
                              </w:r>
                              <w:r w:rsidRPr="00FD1A70">
                                <w:rPr>
                                  <w:rFonts w:ascii="ˎ̥" w:eastAsia="新細明體" w:hAnsi="ˎ̥" w:cs="SimSun" w:hint="eastAsia"/>
                                  <w:color w:val="000000"/>
                                  <w:kern w:val="0"/>
                                  <w:szCs w:val="21"/>
                                  <w:lang w:eastAsia="zh-TW"/>
                                </w:rPr>
                                <w:t>月</w:t>
                              </w:r>
                              <w:r w:rsidRPr="00FD1A70">
                                <w:rPr>
                                  <w:rFonts w:ascii="ˎ̥" w:eastAsia="新細明體" w:hAnsi="ˎ̥" w:cs="SimSun" w:hint="eastAsia"/>
                                  <w:color w:val="000000"/>
                                  <w:kern w:val="0"/>
                                  <w:szCs w:val="21"/>
                                  <w:lang w:eastAsia="zh-TW"/>
                                </w:rPr>
                                <w:t xml:space="preserve">19 </w:t>
                              </w:r>
                              <w:r w:rsidRPr="00FD1A70">
                                <w:rPr>
                                  <w:rFonts w:ascii="ˎ̥" w:eastAsia="新細明體" w:hAnsi="ˎ̥" w:cs="SimSun" w:hint="eastAsia"/>
                                  <w:color w:val="000000"/>
                                  <w:kern w:val="0"/>
                                  <w:szCs w:val="21"/>
                                  <w:lang w:eastAsia="zh-TW"/>
                                </w:rPr>
                                <w:t>日在上海社會科學院舉辦。本次暑期學校將利用上海社會科學院的智庫平</w:t>
                              </w:r>
                              <w:proofErr w:type="gramStart"/>
                              <w:r w:rsidRPr="00FD1A70">
                                <w:rPr>
                                  <w:rFonts w:ascii="ˎ̥" w:eastAsia="新細明體" w:hAnsi="ˎ̥" w:cs="SimSun" w:hint="eastAsia"/>
                                  <w:color w:val="000000"/>
                                  <w:kern w:val="0"/>
                                  <w:szCs w:val="21"/>
                                  <w:lang w:eastAsia="zh-TW"/>
                                </w:rPr>
                                <w:t>臺</w:t>
                              </w:r>
                              <w:proofErr w:type="gramEnd"/>
                              <w:r w:rsidRPr="00FD1A70">
                                <w:rPr>
                                  <w:rFonts w:ascii="ˎ̥" w:eastAsia="新細明體" w:hAnsi="ˎ̥" w:cs="SimSun" w:hint="eastAsia"/>
                                  <w:color w:val="000000"/>
                                  <w:kern w:val="0"/>
                                  <w:szCs w:val="21"/>
                                  <w:lang w:eastAsia="zh-TW"/>
                                </w:rPr>
                                <w:t>和良好的辦學條件，整合國內外優質教育資源，打造一流的交流和學習平</w:t>
                              </w:r>
                              <w:proofErr w:type="gramStart"/>
                              <w:r w:rsidRPr="00FD1A70">
                                <w:rPr>
                                  <w:rFonts w:ascii="ˎ̥" w:eastAsia="新細明體" w:hAnsi="ˎ̥" w:cs="SimSun" w:hint="eastAsia"/>
                                  <w:color w:val="000000"/>
                                  <w:kern w:val="0"/>
                                  <w:szCs w:val="21"/>
                                  <w:lang w:eastAsia="zh-TW"/>
                                </w:rPr>
                                <w:t>臺</w:t>
                              </w:r>
                              <w:proofErr w:type="gramEnd"/>
                              <w:r w:rsidRPr="00FD1A70">
                                <w:rPr>
                                  <w:rFonts w:ascii="ˎ̥" w:eastAsia="新細明體" w:hAnsi="ˎ̥" w:cs="SimSun" w:hint="eastAsia"/>
                                  <w:color w:val="000000"/>
                                  <w:kern w:val="0"/>
                                  <w:szCs w:val="21"/>
                                  <w:lang w:eastAsia="zh-TW"/>
                                </w:rPr>
                                <w:t>。為拓寬研究生、青年教師學術視野，增進學術交流，現面向全國各相關研究生培養單位招收學員。</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一、課程板塊與教學形式</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本次暑期學校為期兩周，主題為</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計量經濟與統計前沿理論和應用</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，擬邀請國內外經濟相關領域專家授課。</w:t>
                              </w:r>
                              <w:r w:rsidR="00AA7163" w:rsidRPr="00AA7163">
                                <w:rPr>
                                  <w:rFonts w:ascii="ˎ̥" w:eastAsia="SimSun" w:hAnsi="ˎ̥" w:cs="SimSun"/>
                                  <w:color w:val="000000"/>
                                  <w:kern w:val="0"/>
                                  <w:szCs w:val="21"/>
                                  <w:lang w:eastAsia="zh-TW"/>
                                </w:rPr>
                                <w:t xml:space="preserve"> </w:t>
                              </w:r>
                            </w:p>
                            <w:p w:rsid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proofErr w:type="gramStart"/>
                              <w:r w:rsidRPr="00FD1A70">
                                <w:rPr>
                                  <w:rFonts w:ascii="ˎ̥" w:eastAsia="新細明體" w:hAnsi="ˎ̥" w:cs="SimSun" w:hint="eastAsia"/>
                                  <w:color w:val="000000"/>
                                  <w:kern w:val="0"/>
                                  <w:szCs w:val="21"/>
                                  <w:lang w:eastAsia="zh-TW"/>
                                </w:rPr>
                                <w:t>肖志傑</w:t>
                              </w:r>
                              <w:proofErr w:type="gramEnd"/>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美國</w:t>
                              </w:r>
                              <w:hyperlink r:id="rId5" w:tgtFrame="_blank" w:history="1">
                                <w:r w:rsidRPr="00FD1A70">
                                  <w:rPr>
                                    <w:rFonts w:ascii="ˎ̥" w:eastAsia="新細明體" w:hAnsi="ˎ̥" w:cs="SimSun" w:hint="eastAsia"/>
                                    <w:color w:val="000000"/>
                                    <w:kern w:val="0"/>
                                    <w:szCs w:val="21"/>
                                    <w:lang w:eastAsia="zh-TW"/>
                                  </w:rPr>
                                  <w:t>波士頓學院</w:t>
                                </w:r>
                              </w:hyperlink>
                              <w:r w:rsidRPr="00FD1A70">
                                <w:rPr>
                                  <w:rFonts w:ascii="ˎ̥" w:eastAsia="新細明體" w:hAnsi="ˎ̥" w:cs="SimSun" w:hint="eastAsia"/>
                                  <w:color w:val="000000"/>
                                  <w:kern w:val="0"/>
                                  <w:szCs w:val="21"/>
                                  <w:lang w:eastAsia="zh-TW"/>
                                </w:rPr>
                                <w:t>經濟系教授</w:t>
                              </w:r>
                            </w:p>
                            <w:p w:rsid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陳</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嶸</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美國羅格斯大學統計學教授</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范劍青</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美國普林斯頓大學統計與金融工程教授</w:t>
                              </w:r>
                              <w:r w:rsidRPr="00FD1A70">
                                <w:rPr>
                                  <w:rFonts w:ascii="ˎ̥" w:eastAsia="新細明體" w:hAnsi="ˎ̥" w:cs="SimSun" w:hint="eastAsia"/>
                                  <w:color w:val="000000"/>
                                  <w:kern w:val="0"/>
                                  <w:szCs w:val="21"/>
                                  <w:lang w:eastAsia="zh-TW"/>
                                </w:rPr>
                                <w:t xml:space="preserve"> </w:t>
                              </w:r>
                              <w:r w:rsid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姚琦偉</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英國倫敦政治經濟學院教授</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管中閔</w:t>
                              </w:r>
                              <w:r w:rsidRPr="00FD1A70">
                                <w:rPr>
                                  <w:rFonts w:ascii="ˎ̥" w:eastAsia="新細明體" w:hAnsi="ˎ̥" w:cs="SimSun" w:hint="eastAsia"/>
                                  <w:color w:val="000000"/>
                                  <w:kern w:val="0"/>
                                  <w:szCs w:val="21"/>
                                  <w:lang w:eastAsia="zh-TW"/>
                                </w:rPr>
                                <w:t>   </w:t>
                              </w:r>
                              <w:r w:rsidRPr="00FD1A70">
                                <w:rPr>
                                  <w:rFonts w:ascii="Arial" w:eastAsia="新細明體" w:hAnsi="Arial" w:cs="Arial" w:hint="eastAsia"/>
                                  <w:color w:val="333333"/>
                                  <w:szCs w:val="21"/>
                                  <w:lang w:eastAsia="zh-TW"/>
                                </w:rPr>
                                <w:t>臺灣大學經濟系教授</w:t>
                              </w:r>
                            </w:p>
                            <w:p w:rsidR="002748F5"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方</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穎</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廈門大學王亞南研究院教授，廈門大學研究生院常務副院長</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馬</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薇</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天津財經大學數學與計量經濟學教授，博士生導師</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濮曉龍</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華東師大金融與統計學院副院長</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劉金全</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吉林大學商學院院長</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lastRenderedPageBreak/>
                                <w:br/>
                              </w:r>
                              <w:r w:rsidRPr="00FD1A70">
                                <w:rPr>
                                  <w:rFonts w:ascii="ˎ̥" w:eastAsia="新細明體" w:hAnsi="ˎ̥" w:cs="SimSun" w:hint="eastAsia"/>
                                  <w:color w:val="000000"/>
                                  <w:kern w:val="0"/>
                                  <w:szCs w:val="21"/>
                                  <w:lang w:eastAsia="zh-TW"/>
                                </w:rPr>
                                <w:t>周亞虹</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上海財經大學經濟學院副教授，博士生導師</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朱仲義</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復旦大學管理學院統計學系教授</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朱平芳</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上海社會科學院數量經濟研究中心教授</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姜國麟</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上海社會科學院數量經濟研究中心教授</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韓</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清</w:t>
                              </w:r>
                              <w:r w:rsidRPr="00FD1A70">
                                <w:rPr>
                                  <w:rFonts w:ascii="ˎ̥" w:eastAsia="新細明體" w:hAnsi="ˎ̥" w:cs="SimSun" w:hint="eastAsia"/>
                                  <w:color w:val="000000"/>
                                  <w:kern w:val="0"/>
                                  <w:szCs w:val="21"/>
                                  <w:lang w:eastAsia="zh-TW"/>
                                </w:rPr>
                                <w:t>   </w:t>
                              </w:r>
                              <w:r w:rsidRPr="00FD1A70">
                                <w:rPr>
                                  <w:rFonts w:ascii="ˎ̥" w:eastAsia="新細明體" w:hAnsi="ˎ̥" w:cs="SimSun" w:hint="eastAsia"/>
                                  <w:color w:val="000000"/>
                                  <w:kern w:val="0"/>
                                  <w:szCs w:val="21"/>
                                  <w:lang w:eastAsia="zh-TW"/>
                                </w:rPr>
                                <w:t>上海社會科學院數量經濟研究中心教授</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b/>
                                  <w:bCs/>
                                  <w:color w:val="000000"/>
                                  <w:kern w:val="0"/>
                                  <w:szCs w:val="21"/>
                                  <w:lang w:eastAsia="zh-TW"/>
                                </w:rPr>
                                <w:t>具體課程安排以我院暑期學校網站公佈為准。</w:t>
                              </w:r>
                              <w:r w:rsidR="00AA7163" w:rsidRPr="00AA7163">
                                <w:rPr>
                                  <w:rFonts w:ascii="ˎ̥" w:eastAsia="SimSun" w:hAnsi="ˎ̥" w:cs="SimSun"/>
                                  <w:b/>
                                  <w:bCs/>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暑期學校將採用專題講座、學術沙龍、考察參觀等形式授課與交流，提高學員的學術素養與創新能力。</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 </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二、招生對象及招生人數</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本屆</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計量經濟與統計前沿理論和應用</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全國研究生暑期學校將面向全國招收，經濟學相關領域青年科</w:t>
                              </w:r>
                              <w:proofErr w:type="gramStart"/>
                              <w:r w:rsidRPr="00FD1A70">
                                <w:rPr>
                                  <w:rFonts w:ascii="ˎ̥" w:eastAsia="新細明體" w:hAnsi="ˎ̥" w:cs="SimSun" w:hint="eastAsia"/>
                                  <w:color w:val="000000"/>
                                  <w:kern w:val="0"/>
                                  <w:szCs w:val="21"/>
                                  <w:lang w:eastAsia="zh-TW"/>
                                </w:rPr>
                                <w:t>研</w:t>
                              </w:r>
                              <w:proofErr w:type="gramEnd"/>
                              <w:r w:rsidRPr="00FD1A70">
                                <w:rPr>
                                  <w:rFonts w:ascii="ˎ̥" w:eastAsia="新細明體" w:hAnsi="ˎ̥" w:cs="SimSun" w:hint="eastAsia"/>
                                  <w:color w:val="000000"/>
                                  <w:kern w:val="0"/>
                                  <w:szCs w:val="21"/>
                                  <w:lang w:eastAsia="zh-TW"/>
                                </w:rPr>
                                <w:t>人員，相關專業在讀研究生，特別歡迎有志於攻讀上海社會科學院博士學位的碩士研究生（可通過一定考核程式免試錄取為我院博士研究生）。為了保證教學品質，研究生暑期學校計畫招收正式學員不超過</w:t>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b/>
                                  <w:bCs/>
                                  <w:color w:val="000000"/>
                                  <w:kern w:val="0"/>
                                  <w:szCs w:val="21"/>
                                  <w:lang w:eastAsia="zh-TW"/>
                                </w:rPr>
                                <w:t xml:space="preserve">50 </w:t>
                              </w:r>
                              <w:r w:rsidRPr="00FD1A70">
                                <w:rPr>
                                  <w:rFonts w:ascii="ˎ̥" w:eastAsia="新細明體" w:hAnsi="ˎ̥" w:cs="SimSun" w:hint="eastAsia"/>
                                  <w:color w:val="000000"/>
                                  <w:kern w:val="0"/>
                                  <w:szCs w:val="21"/>
                                  <w:lang w:eastAsia="zh-TW"/>
                                </w:rPr>
                                <w:t>名，同時接受一定數量的旁聽生，旁聽生不享受正式學員待遇。</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報名要求如下：</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 xml:space="preserve">    1 </w:t>
                              </w:r>
                              <w:r w:rsidRPr="00FD1A70">
                                <w:rPr>
                                  <w:rFonts w:ascii="ˎ̥" w:eastAsia="新細明體" w:hAnsi="ˎ̥" w:cs="SimSun" w:hint="eastAsia"/>
                                  <w:color w:val="000000"/>
                                  <w:kern w:val="0"/>
                                  <w:szCs w:val="21"/>
                                  <w:lang w:eastAsia="zh-TW"/>
                                </w:rPr>
                                <w:t>、相關專業領域的青年科</w:t>
                              </w:r>
                              <w:proofErr w:type="gramStart"/>
                              <w:r w:rsidRPr="00FD1A70">
                                <w:rPr>
                                  <w:rFonts w:ascii="ˎ̥" w:eastAsia="新細明體" w:hAnsi="ˎ̥" w:cs="SimSun" w:hint="eastAsia"/>
                                  <w:color w:val="000000"/>
                                  <w:kern w:val="0"/>
                                  <w:szCs w:val="21"/>
                                  <w:lang w:eastAsia="zh-TW"/>
                                </w:rPr>
                                <w:t>研</w:t>
                              </w:r>
                              <w:proofErr w:type="gramEnd"/>
                              <w:r w:rsidRPr="00FD1A70">
                                <w:rPr>
                                  <w:rFonts w:ascii="ˎ̥" w:eastAsia="新細明體" w:hAnsi="ˎ̥" w:cs="SimSun" w:hint="eastAsia"/>
                                  <w:color w:val="000000"/>
                                  <w:kern w:val="0"/>
                                  <w:szCs w:val="21"/>
                                  <w:lang w:eastAsia="zh-TW"/>
                                </w:rPr>
                                <w:t>人員、在讀博士生、碩士生。</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 xml:space="preserve">    2 </w:t>
                              </w:r>
                              <w:r w:rsidRPr="00FD1A70">
                                <w:rPr>
                                  <w:rFonts w:ascii="ˎ̥" w:eastAsia="新細明體" w:hAnsi="ˎ̥" w:cs="SimSun" w:hint="eastAsia"/>
                                  <w:color w:val="000000"/>
                                  <w:kern w:val="0"/>
                                  <w:szCs w:val="21"/>
                                  <w:lang w:eastAsia="zh-TW"/>
                                </w:rPr>
                                <w:t>、需具備良好的數理基礎，對經濟學有濃厚興趣，有志於學術研究工作或攻讀博士學位，並有較強的或潛在的研究能力。</w:t>
                              </w:r>
                              <w:r w:rsidRPr="00FD1A70">
                                <w:rPr>
                                  <w:rFonts w:ascii="ˎ̥" w:eastAsia="新細明體" w:hAnsi="ˎ̥" w:cs="SimSun" w:hint="eastAsia"/>
                                  <w:color w:val="000000"/>
                                  <w:kern w:val="0"/>
                                  <w:szCs w:val="21"/>
                                  <w:lang w:eastAsia="zh-TW"/>
                                </w:rPr>
                                <w:t xml:space="preserve"> </w:t>
                              </w:r>
                              <w:r w:rsidR="00AA7163" w:rsidRPr="00AA7163">
                                <w:rPr>
                                  <w:rFonts w:ascii="ˎ̥" w:eastAsia="SimSun" w:hAnsi="ˎ̥" w:cs="SimSun"/>
                                  <w:color w:val="000000"/>
                                  <w:kern w:val="0"/>
                                  <w:szCs w:val="21"/>
                                  <w:lang w:eastAsia="zh-TW"/>
                                </w:rPr>
                                <w:br/>
                              </w:r>
                              <w:r w:rsidRPr="00FD1A70">
                                <w:rPr>
                                  <w:rFonts w:ascii="ˎ̥" w:eastAsia="新細明體" w:hAnsi="ˎ̥" w:cs="SimSun" w:hint="eastAsia"/>
                                  <w:color w:val="000000"/>
                                  <w:kern w:val="0"/>
                                  <w:szCs w:val="21"/>
                                  <w:lang w:eastAsia="zh-TW"/>
                                </w:rPr>
                                <w:t>三、學習時間、報名地點</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時間：</w:t>
                              </w:r>
                              <w:r w:rsidRPr="00FD1A70">
                                <w:rPr>
                                  <w:rFonts w:ascii="ˎ̥" w:eastAsia="新細明體" w:hAnsi="ˎ̥" w:cs="SimSun" w:hint="eastAsia"/>
                                  <w:color w:val="000000"/>
                                  <w:kern w:val="0"/>
                                  <w:szCs w:val="21"/>
                                  <w:lang w:eastAsia="zh-TW"/>
                                </w:rPr>
                                <w:t xml:space="preserve"> 2017 </w:t>
                              </w:r>
                              <w:r w:rsidRPr="00FD1A70">
                                <w:rPr>
                                  <w:rFonts w:ascii="ˎ̥" w:eastAsia="新細明體" w:hAnsi="ˎ̥" w:cs="SimSun" w:hint="eastAsia"/>
                                  <w:color w:val="000000"/>
                                  <w:kern w:val="0"/>
                                  <w:szCs w:val="21"/>
                                  <w:lang w:eastAsia="zh-TW"/>
                                </w:rPr>
                                <w:t>年</w:t>
                              </w:r>
                              <w:r w:rsidRPr="00FD1A70">
                                <w:rPr>
                                  <w:rFonts w:ascii="ˎ̥" w:eastAsia="新細明體" w:hAnsi="ˎ̥" w:cs="SimSun" w:hint="eastAsia"/>
                                  <w:color w:val="000000"/>
                                  <w:kern w:val="0"/>
                                  <w:szCs w:val="21"/>
                                  <w:lang w:eastAsia="zh-TW"/>
                                </w:rPr>
                                <w:t xml:space="preserve"> 7 </w:t>
                              </w:r>
                              <w:r w:rsidRPr="00FD1A70">
                                <w:rPr>
                                  <w:rFonts w:ascii="ˎ̥" w:eastAsia="新細明體" w:hAnsi="ˎ̥" w:cs="SimSun" w:hint="eastAsia"/>
                                  <w:color w:val="000000"/>
                                  <w:kern w:val="0"/>
                                  <w:szCs w:val="21"/>
                                  <w:lang w:eastAsia="zh-TW"/>
                                </w:rPr>
                                <w:t>月</w:t>
                              </w:r>
                              <w:r w:rsidRPr="00FD1A70">
                                <w:rPr>
                                  <w:rFonts w:ascii="ˎ̥" w:eastAsia="新細明體" w:hAnsi="ˎ̥" w:cs="SimSun" w:hint="eastAsia"/>
                                  <w:color w:val="000000"/>
                                  <w:kern w:val="0"/>
                                  <w:szCs w:val="21"/>
                                  <w:lang w:eastAsia="zh-TW"/>
                                </w:rPr>
                                <w:t xml:space="preserve">5 </w:t>
                              </w:r>
                              <w:r w:rsidRPr="00FD1A70">
                                <w:rPr>
                                  <w:rFonts w:ascii="ˎ̥" w:eastAsia="新細明體" w:hAnsi="ˎ̥" w:cs="SimSun" w:hint="eastAsia"/>
                                  <w:color w:val="000000"/>
                                  <w:kern w:val="0"/>
                                  <w:szCs w:val="21"/>
                                  <w:lang w:eastAsia="zh-TW"/>
                                </w:rPr>
                                <w:t>日全天報到，</w:t>
                              </w:r>
                              <w:r w:rsidRPr="00FD1A70">
                                <w:rPr>
                                  <w:rFonts w:ascii="ˎ̥" w:eastAsia="新細明體" w:hAnsi="ˎ̥" w:cs="SimSun" w:hint="eastAsia"/>
                                  <w:color w:val="000000"/>
                                  <w:kern w:val="0"/>
                                  <w:szCs w:val="21"/>
                                  <w:lang w:eastAsia="zh-TW"/>
                                </w:rPr>
                                <w:t xml:space="preserve"> 6</w:t>
                              </w:r>
                              <w:r w:rsidRPr="00FD1A70">
                                <w:rPr>
                                  <w:rFonts w:ascii="ˎ̥" w:eastAsia="新細明體" w:hAnsi="ˎ̥" w:cs="SimSun" w:hint="eastAsia"/>
                                  <w:color w:val="000000"/>
                                  <w:kern w:val="0"/>
                                  <w:szCs w:val="21"/>
                                  <w:lang w:eastAsia="zh-TW"/>
                                </w:rPr>
                                <w:t>日正式開學，</w:t>
                              </w:r>
                              <w:r w:rsidRPr="00FD1A70">
                                <w:rPr>
                                  <w:rFonts w:ascii="ˎ̥" w:eastAsia="新細明體" w:hAnsi="ˎ̥" w:cs="SimSun" w:hint="eastAsia"/>
                                  <w:color w:val="000000"/>
                                  <w:kern w:val="0"/>
                                  <w:szCs w:val="21"/>
                                  <w:lang w:eastAsia="zh-TW"/>
                                </w:rPr>
                                <w:t xml:space="preserve"> 7 </w:t>
                              </w:r>
                              <w:r w:rsidRPr="00FD1A70">
                                <w:rPr>
                                  <w:rFonts w:ascii="ˎ̥" w:eastAsia="新細明體" w:hAnsi="ˎ̥" w:cs="SimSun" w:hint="eastAsia"/>
                                  <w:color w:val="000000"/>
                                  <w:kern w:val="0"/>
                                  <w:szCs w:val="21"/>
                                  <w:lang w:eastAsia="zh-TW"/>
                                </w:rPr>
                                <w:t>月</w:t>
                              </w:r>
                              <w:r w:rsidRPr="00FD1A70">
                                <w:rPr>
                                  <w:rFonts w:ascii="ˎ̥" w:eastAsia="新細明體" w:hAnsi="ˎ̥" w:cs="SimSun" w:hint="eastAsia"/>
                                  <w:color w:val="000000"/>
                                  <w:kern w:val="0"/>
                                  <w:szCs w:val="21"/>
                                  <w:lang w:eastAsia="zh-TW"/>
                                </w:rPr>
                                <w:t xml:space="preserve"> 20 </w:t>
                              </w:r>
                              <w:r w:rsidRPr="00FD1A70">
                                <w:rPr>
                                  <w:rFonts w:ascii="ˎ̥" w:eastAsia="新細明體" w:hAnsi="ˎ̥" w:cs="SimSun" w:hint="eastAsia"/>
                                  <w:color w:val="000000"/>
                                  <w:kern w:val="0"/>
                                  <w:szCs w:val="21"/>
                                  <w:lang w:eastAsia="zh-TW"/>
                                </w:rPr>
                                <w:t>日離校。</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lastRenderedPageBreak/>
                                <w:t>報名地點：上海社會科學院研究生院（徐</w:t>
                              </w:r>
                              <w:proofErr w:type="gramStart"/>
                              <w:r w:rsidRPr="00FD1A70">
                                <w:rPr>
                                  <w:rFonts w:ascii="ˎ̥" w:eastAsia="新細明體" w:hAnsi="ˎ̥" w:cs="SimSun" w:hint="eastAsia"/>
                                  <w:color w:val="000000"/>
                                  <w:kern w:val="0"/>
                                  <w:szCs w:val="21"/>
                                  <w:lang w:eastAsia="zh-TW"/>
                                </w:rPr>
                                <w:t>匯</w:t>
                              </w:r>
                              <w:proofErr w:type="gramEnd"/>
                              <w:r w:rsidRPr="00FD1A70">
                                <w:rPr>
                                  <w:rFonts w:ascii="ˎ̥" w:eastAsia="新細明體" w:hAnsi="ˎ̥" w:cs="SimSun" w:hint="eastAsia"/>
                                  <w:color w:val="000000"/>
                                  <w:kern w:val="0"/>
                                  <w:szCs w:val="21"/>
                                  <w:lang w:eastAsia="zh-TW"/>
                                </w:rPr>
                                <w:t>區中山西路</w:t>
                              </w:r>
                              <w:r w:rsidRPr="00FD1A70">
                                <w:rPr>
                                  <w:rFonts w:ascii="ˎ̥" w:eastAsia="新細明體" w:hAnsi="ˎ̥" w:cs="SimSun" w:hint="eastAsia"/>
                                  <w:color w:val="000000"/>
                                  <w:kern w:val="0"/>
                                  <w:szCs w:val="21"/>
                                  <w:lang w:eastAsia="zh-TW"/>
                                </w:rPr>
                                <w:t xml:space="preserve"> 1610 </w:t>
                              </w:r>
                              <w:r w:rsidRPr="00FD1A70">
                                <w:rPr>
                                  <w:rFonts w:ascii="ˎ̥" w:eastAsia="新細明體" w:hAnsi="ˎ̥" w:cs="SimSun" w:hint="eastAsia"/>
                                  <w:color w:val="000000"/>
                                  <w:kern w:val="0"/>
                                  <w:szCs w:val="21"/>
                                  <w:lang w:eastAsia="zh-TW"/>
                                </w:rPr>
                                <w:t>號</w:t>
                              </w:r>
                              <w:r w:rsidRPr="00FD1A70">
                                <w:rPr>
                                  <w:rFonts w:ascii="ˎ̥" w:eastAsia="新細明體" w:hAnsi="ˎ̥" w:cs="SimSun" w:hint="eastAsia"/>
                                  <w:color w:val="000000"/>
                                  <w:kern w:val="0"/>
                                  <w:szCs w:val="21"/>
                                  <w:lang w:eastAsia="zh-TW"/>
                                </w:rPr>
                                <w:t xml:space="preserve"> 1 </w:t>
                              </w:r>
                              <w:r w:rsidRPr="00FD1A70">
                                <w:rPr>
                                  <w:rFonts w:ascii="ˎ̥" w:eastAsia="新細明體" w:hAnsi="ˎ̥" w:cs="SimSun" w:hint="eastAsia"/>
                                  <w:color w:val="000000"/>
                                  <w:kern w:val="0"/>
                                  <w:szCs w:val="21"/>
                                  <w:lang w:eastAsia="zh-TW"/>
                                </w:rPr>
                                <w:t>號樓</w:t>
                              </w:r>
                              <w:r w:rsidRPr="00FD1A70">
                                <w:rPr>
                                  <w:rFonts w:ascii="ˎ̥" w:eastAsia="新細明體" w:hAnsi="ˎ̥" w:cs="SimSun" w:hint="eastAsia"/>
                                  <w:color w:val="000000"/>
                                  <w:kern w:val="0"/>
                                  <w:szCs w:val="21"/>
                                  <w:lang w:eastAsia="zh-TW"/>
                                </w:rPr>
                                <w:t xml:space="preserve"> 407 </w:t>
                              </w:r>
                              <w:r w:rsidRPr="00FD1A70">
                                <w:rPr>
                                  <w:rFonts w:ascii="ˎ̥" w:eastAsia="新細明體" w:hAnsi="ˎ̥" w:cs="SimSun" w:hint="eastAsia"/>
                                  <w:color w:val="000000"/>
                                  <w:kern w:val="0"/>
                                  <w:szCs w:val="21"/>
                                  <w:lang w:eastAsia="zh-TW"/>
                                </w:rPr>
                                <w:t>室）。</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四、學員待遇與義務</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免收所有正式學員的報名費、學雜費及相關學習資料費，為正式學員免費提供住宿和餐飲，上海高校的正式學員不提供住宿，偏遠地方可提出申請；學員參加全程學習並通過相關考核後，將頒發由上海市學位委員會統一印製的暑期學校結業證書和學分證書。</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學員自行解決交通費，在學期間須遵守暑期學校與上海社會科學院各項規章制度，遇到困難應與班主任及時溝通。違紀者本暑期學校將會通知其導師和就學單位。</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報名時，每位學員需遞交一篇經濟類的較高品質的學術論文，並附上所在研究單位的專家推薦意見，以備於暑期學校舉辦學術沙龍，期間將由專家進行評審及表彰。</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五、報名時間和方式</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 xml:space="preserve">2017 </w:t>
                              </w:r>
                              <w:r w:rsidRPr="00FD1A70">
                                <w:rPr>
                                  <w:rFonts w:ascii="ˎ̥" w:eastAsia="新細明體" w:hAnsi="ˎ̥" w:cs="SimSun" w:hint="eastAsia"/>
                                  <w:color w:val="000000"/>
                                  <w:kern w:val="0"/>
                                  <w:szCs w:val="21"/>
                                  <w:lang w:eastAsia="zh-TW"/>
                                </w:rPr>
                                <w:t>年</w:t>
                              </w:r>
                              <w:r w:rsidRPr="00FD1A70">
                                <w:rPr>
                                  <w:rFonts w:ascii="ˎ̥" w:eastAsia="新細明體" w:hAnsi="ˎ̥" w:cs="SimSun" w:hint="eastAsia"/>
                                  <w:color w:val="000000"/>
                                  <w:kern w:val="0"/>
                                  <w:szCs w:val="21"/>
                                  <w:lang w:eastAsia="zh-TW"/>
                                </w:rPr>
                                <w:t xml:space="preserve"> 5 </w:t>
                              </w:r>
                              <w:r w:rsidRPr="00FD1A70">
                                <w:rPr>
                                  <w:rFonts w:ascii="ˎ̥" w:eastAsia="新細明體" w:hAnsi="ˎ̥" w:cs="SimSun" w:hint="eastAsia"/>
                                  <w:color w:val="000000"/>
                                  <w:kern w:val="0"/>
                                  <w:szCs w:val="21"/>
                                  <w:lang w:eastAsia="zh-TW"/>
                                </w:rPr>
                                <w:t>月初起接受報名，截止日期為</w:t>
                              </w:r>
                              <w:r w:rsidRPr="00FD1A70">
                                <w:rPr>
                                  <w:rFonts w:ascii="ˎ̥" w:eastAsia="新細明體" w:hAnsi="ˎ̥" w:cs="SimSun" w:hint="eastAsia"/>
                                  <w:color w:val="000000"/>
                                  <w:kern w:val="0"/>
                                  <w:szCs w:val="21"/>
                                  <w:lang w:eastAsia="zh-TW"/>
                                </w:rPr>
                                <w:t xml:space="preserve"> 2017 </w:t>
                              </w:r>
                              <w:r w:rsidRPr="00FD1A70">
                                <w:rPr>
                                  <w:rFonts w:ascii="ˎ̥" w:eastAsia="新細明體" w:hAnsi="ˎ̥" w:cs="SimSun" w:hint="eastAsia"/>
                                  <w:color w:val="000000"/>
                                  <w:kern w:val="0"/>
                                  <w:szCs w:val="21"/>
                                  <w:lang w:eastAsia="zh-TW"/>
                                </w:rPr>
                                <w:t>年</w:t>
                              </w:r>
                              <w:r w:rsidRPr="00FD1A70">
                                <w:rPr>
                                  <w:rFonts w:ascii="ˎ̥" w:eastAsia="新細明體" w:hAnsi="ˎ̥" w:cs="SimSun" w:hint="eastAsia"/>
                                  <w:color w:val="000000"/>
                                  <w:kern w:val="0"/>
                                  <w:szCs w:val="21"/>
                                  <w:lang w:eastAsia="zh-TW"/>
                                </w:rPr>
                                <w:t xml:space="preserve"> 6 </w:t>
                              </w:r>
                              <w:r w:rsidRPr="00FD1A70">
                                <w:rPr>
                                  <w:rFonts w:ascii="ˎ̥" w:eastAsia="新細明體" w:hAnsi="ˎ̥" w:cs="SimSun" w:hint="eastAsia"/>
                                  <w:color w:val="000000"/>
                                  <w:kern w:val="0"/>
                                  <w:szCs w:val="21"/>
                                  <w:lang w:eastAsia="zh-TW"/>
                                </w:rPr>
                                <w:t>月</w:t>
                              </w:r>
                              <w:r w:rsidRPr="00FD1A70">
                                <w:rPr>
                                  <w:rFonts w:ascii="ˎ̥" w:eastAsia="新細明體" w:hAnsi="ˎ̥" w:cs="SimSun" w:hint="eastAsia"/>
                                  <w:color w:val="000000"/>
                                  <w:kern w:val="0"/>
                                  <w:szCs w:val="21"/>
                                  <w:lang w:eastAsia="zh-TW"/>
                                </w:rPr>
                                <w:t xml:space="preserve"> 15 </w:t>
                              </w:r>
                              <w:r w:rsidRPr="00FD1A70">
                                <w:rPr>
                                  <w:rFonts w:ascii="ˎ̥" w:eastAsia="新細明體" w:hAnsi="ˎ̥" w:cs="SimSun" w:hint="eastAsia"/>
                                  <w:color w:val="000000"/>
                                  <w:kern w:val="0"/>
                                  <w:szCs w:val="21"/>
                                  <w:lang w:eastAsia="zh-TW"/>
                                </w:rPr>
                                <w:t>日。</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有意參加</w:t>
                              </w:r>
                              <w:bookmarkStart w:id="0" w:name="_GoBack"/>
                              <w:bookmarkEnd w:id="0"/>
                              <w:r w:rsidRPr="00FD1A70">
                                <w:rPr>
                                  <w:rFonts w:ascii="ˎ̥" w:eastAsia="新細明體" w:hAnsi="ˎ̥" w:cs="SimSun" w:hint="eastAsia"/>
                                  <w:color w:val="000000"/>
                                  <w:kern w:val="0"/>
                                  <w:szCs w:val="21"/>
                                  <w:lang w:eastAsia="zh-TW"/>
                                </w:rPr>
                                <w:t>者請至本次暑期學校網站</w:t>
                              </w:r>
                              <w:r w:rsidRPr="00FD1A70">
                                <w:rPr>
                                  <w:rFonts w:ascii="ˎ̥" w:eastAsia="新細明體" w:hAnsi="ˎ̥" w:cs="SimSun" w:hint="eastAsia"/>
                                  <w:color w:val="000000"/>
                                  <w:kern w:val="0"/>
                                  <w:szCs w:val="21"/>
                                  <w:lang w:eastAsia="zh-TW"/>
                                </w:rPr>
                                <w:t xml:space="preserve"> http://yjs.sass.org.cn/sqxx  ( </w:t>
                              </w:r>
                              <w:r w:rsidRPr="00FD1A70">
                                <w:rPr>
                                  <w:rFonts w:ascii="ˎ̥" w:eastAsia="新細明體" w:hAnsi="ˎ̥" w:cs="SimSun" w:hint="eastAsia"/>
                                  <w:color w:val="000000"/>
                                  <w:kern w:val="0"/>
                                  <w:szCs w:val="21"/>
                                  <w:lang w:eastAsia="zh-TW"/>
                                </w:rPr>
                                <w:t>或從上海社會科學院研究生院網站首頁</w:t>
                              </w:r>
                              <w:r w:rsidRPr="00FD1A70">
                                <w:rPr>
                                  <w:rFonts w:ascii="ˎ̥" w:eastAsia="新細明體" w:hAnsi="ˎ̥" w:cs="SimSun" w:hint="eastAsia"/>
                                  <w:color w:val="000000"/>
                                  <w:kern w:val="0"/>
                                  <w:szCs w:val="21"/>
                                  <w:lang w:eastAsia="zh-TW"/>
                                </w:rPr>
                                <w:t xml:space="preserve"> http://yjs.sass.org.cn/ </w:t>
                              </w:r>
                              <w:r w:rsidRPr="00FD1A70">
                                <w:rPr>
                                  <w:rFonts w:ascii="ˎ̥" w:eastAsia="新細明體" w:hAnsi="ˎ̥" w:cs="SimSun" w:hint="eastAsia"/>
                                  <w:color w:val="000000"/>
                                  <w:kern w:val="0"/>
                                  <w:szCs w:val="21"/>
                                  <w:lang w:eastAsia="zh-TW"/>
                                </w:rPr>
                                <w:t>打開上海市暑期學校連結</w:t>
                              </w:r>
                              <w:r w:rsidRPr="00FD1A70">
                                <w:rPr>
                                  <w:rFonts w:ascii="ˎ̥" w:eastAsia="新細明體" w:hAnsi="ˎ̥" w:cs="SimSun" w:hint="eastAsia"/>
                                  <w:color w:val="000000"/>
                                  <w:kern w:val="0"/>
                                  <w:szCs w:val="21"/>
                                  <w:lang w:eastAsia="zh-TW"/>
                                </w:rPr>
                                <w:t xml:space="preserve"> ) </w:t>
                              </w:r>
                              <w:r w:rsidRPr="00FD1A70">
                                <w:rPr>
                                  <w:rFonts w:ascii="ˎ̥" w:eastAsia="新細明體" w:hAnsi="ˎ̥" w:cs="SimSun" w:hint="eastAsia"/>
                                  <w:color w:val="000000"/>
                                  <w:kern w:val="0"/>
                                  <w:szCs w:val="21"/>
                                  <w:lang w:eastAsia="zh-TW"/>
                                </w:rPr>
                                <w:t>下載《報名表》，並將列印版報名表</w:t>
                              </w:r>
                              <w:r w:rsidRPr="00FD1A70">
                                <w:rPr>
                                  <w:rFonts w:ascii="ˎ̥" w:eastAsia="新細明體" w:hAnsi="ˎ̥" w:cs="SimSun" w:hint="eastAsia"/>
                                  <w:color w:val="000000"/>
                                  <w:kern w:val="0"/>
                                  <w:szCs w:val="21"/>
                                  <w:lang w:eastAsia="zh-TW"/>
                                </w:rPr>
                                <w:t xml:space="preserve"> ( </w:t>
                              </w:r>
                              <w:r w:rsidRPr="00FD1A70">
                                <w:rPr>
                                  <w:rFonts w:ascii="ˎ̥" w:eastAsia="新細明體" w:hAnsi="ˎ̥" w:cs="SimSun" w:hint="eastAsia"/>
                                  <w:color w:val="000000"/>
                                  <w:kern w:val="0"/>
                                  <w:szCs w:val="21"/>
                                  <w:lang w:eastAsia="zh-TW"/>
                                </w:rPr>
                                <w:t>須經本人簽名、導師和單位領導簽章</w:t>
                              </w:r>
                              <w:r w:rsidRPr="00FD1A70">
                                <w:rPr>
                                  <w:rFonts w:ascii="ˎ̥" w:eastAsia="新細明體" w:hAnsi="ˎ̥" w:cs="SimSun" w:hint="eastAsia"/>
                                  <w:color w:val="000000"/>
                                  <w:kern w:val="0"/>
                                  <w:szCs w:val="21"/>
                                  <w:lang w:eastAsia="zh-TW"/>
                                </w:rPr>
                                <w:t xml:space="preserve"> ) </w:t>
                              </w:r>
                              <w:r w:rsidRPr="00FD1A70">
                                <w:rPr>
                                  <w:rFonts w:ascii="ˎ̥" w:eastAsia="新細明體" w:hAnsi="ˎ̥" w:cs="SimSun" w:hint="eastAsia"/>
                                  <w:color w:val="000000"/>
                                  <w:kern w:val="0"/>
                                  <w:szCs w:val="21"/>
                                  <w:lang w:eastAsia="zh-TW"/>
                                </w:rPr>
                                <w:t>、研究生學生證（青年教師工作證）影本、身份證影本、各類獲獎證書影本，學術代表作封面、目錄影本等各</w:t>
                              </w:r>
                              <w:r w:rsidRPr="00FD1A70">
                                <w:rPr>
                                  <w:rFonts w:ascii="ˎ̥" w:eastAsia="新細明體" w:hAnsi="ˎ̥" w:cs="SimSun" w:hint="eastAsia"/>
                                  <w:color w:val="000000"/>
                                  <w:kern w:val="0"/>
                                  <w:szCs w:val="21"/>
                                  <w:lang w:eastAsia="zh-TW"/>
                                </w:rPr>
                                <w:t xml:space="preserve"> 1 </w:t>
                              </w:r>
                              <w:r w:rsidRPr="00FD1A70">
                                <w:rPr>
                                  <w:rFonts w:ascii="ˎ̥" w:eastAsia="新細明體" w:hAnsi="ˎ̥" w:cs="SimSun" w:hint="eastAsia"/>
                                  <w:color w:val="000000"/>
                                  <w:kern w:val="0"/>
                                  <w:szCs w:val="21"/>
                                  <w:lang w:eastAsia="zh-TW"/>
                                </w:rPr>
                                <w:t>份以郵寄方式寄交至連絡人。同時將</w:t>
                              </w:r>
                              <w:proofErr w:type="gramStart"/>
                              <w:r w:rsidRPr="00FD1A70">
                                <w:rPr>
                                  <w:rFonts w:ascii="ˎ̥" w:eastAsia="新細明體" w:hAnsi="ˎ̥" w:cs="SimSun" w:hint="eastAsia"/>
                                  <w:color w:val="000000"/>
                                  <w:kern w:val="0"/>
                                  <w:szCs w:val="21"/>
                                  <w:lang w:eastAsia="zh-TW"/>
                                </w:rPr>
                                <w:t>電子版發至</w:t>
                              </w:r>
                              <w:proofErr w:type="gramEnd"/>
                              <w:r w:rsidRPr="00FD1A70">
                                <w:rPr>
                                  <w:rFonts w:ascii="ˎ̥" w:eastAsia="新細明體" w:hAnsi="ˎ̥" w:cs="SimSun" w:hint="eastAsia"/>
                                  <w:color w:val="000000"/>
                                  <w:kern w:val="0"/>
                                  <w:szCs w:val="21"/>
                                  <w:lang w:eastAsia="zh-TW"/>
                                </w:rPr>
                                <w:t>暑期學校郵箱。</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連絡人：答</w:t>
                              </w:r>
                              <w:proofErr w:type="gramStart"/>
                              <w:r w:rsidRPr="00FD1A70">
                                <w:rPr>
                                  <w:rFonts w:ascii="ˎ̥" w:eastAsia="新細明體" w:hAnsi="ˎ̥" w:cs="SimSun" w:hint="eastAsia"/>
                                  <w:color w:val="000000"/>
                                  <w:kern w:val="0"/>
                                  <w:szCs w:val="21"/>
                                  <w:lang w:eastAsia="zh-TW"/>
                                </w:rPr>
                                <w:t>浩</w:t>
                              </w:r>
                              <w:proofErr w:type="gramEnd"/>
                              <w:r w:rsidRPr="00FD1A70">
                                <w:rPr>
                                  <w:rFonts w:ascii="ˎ̥" w:eastAsia="新細明體" w:hAnsi="ˎ̥" w:cs="SimSun" w:hint="eastAsia"/>
                                  <w:color w:val="000000"/>
                                  <w:kern w:val="0"/>
                                  <w:szCs w:val="21"/>
                                  <w:lang w:eastAsia="zh-TW"/>
                                </w:rPr>
                                <w:t xml:space="preserve"> </w:t>
                              </w:r>
                              <w:r w:rsidRPr="00FD1A70">
                                <w:rPr>
                                  <w:rFonts w:ascii="ˎ̥" w:eastAsia="新細明體" w:hAnsi="ˎ̥" w:cs="SimSun" w:hint="eastAsia"/>
                                  <w:color w:val="000000"/>
                                  <w:kern w:val="0"/>
                                  <w:szCs w:val="21"/>
                                  <w:lang w:eastAsia="zh-TW"/>
                                </w:rPr>
                                <w:t>邱華婷</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電話</w:t>
                              </w:r>
                              <w:r w:rsidRPr="00FD1A70">
                                <w:rPr>
                                  <w:rFonts w:ascii="ˎ̥" w:eastAsia="新細明體" w:hAnsi="ˎ̥" w:cs="SimSun" w:hint="eastAsia"/>
                                  <w:color w:val="000000"/>
                                  <w:kern w:val="0"/>
                                  <w:szCs w:val="21"/>
                                  <w:lang w:eastAsia="zh-TW"/>
                                </w:rPr>
                                <w:t xml:space="preserve"> / </w:t>
                              </w:r>
                              <w:r w:rsidRPr="00FD1A70">
                                <w:rPr>
                                  <w:rFonts w:ascii="ˎ̥" w:eastAsia="新細明體" w:hAnsi="ˎ̥" w:cs="SimSun" w:hint="eastAsia"/>
                                  <w:color w:val="000000"/>
                                  <w:kern w:val="0"/>
                                  <w:szCs w:val="21"/>
                                  <w:lang w:eastAsia="zh-TW"/>
                                </w:rPr>
                                <w:t>傳真：</w:t>
                              </w:r>
                              <w:r w:rsidRPr="00FD1A70">
                                <w:rPr>
                                  <w:rFonts w:ascii="ˎ̥" w:eastAsia="新細明體" w:hAnsi="ˎ̥" w:cs="SimSun" w:hint="eastAsia"/>
                                  <w:color w:val="000000"/>
                                  <w:kern w:val="0"/>
                                  <w:szCs w:val="21"/>
                                  <w:lang w:eastAsia="zh-TW"/>
                                </w:rPr>
                                <w:t xml:space="preserve"> 021-64871225 </w:t>
                              </w:r>
                              <w:proofErr w:type="gramStart"/>
                              <w:r w:rsidRPr="00FD1A70">
                                <w:rPr>
                                  <w:rFonts w:ascii="ˎ̥" w:eastAsia="新細明體" w:hAnsi="ˎ̥" w:cs="SimSun" w:hint="eastAsia"/>
                                  <w:color w:val="000000"/>
                                  <w:kern w:val="0"/>
                                  <w:szCs w:val="21"/>
                                  <w:lang w:eastAsia="zh-TW"/>
                                </w:rPr>
                                <w:t>郵編</w:t>
                              </w:r>
                              <w:proofErr w:type="gramEnd"/>
                              <w:r w:rsidRPr="00FD1A70">
                                <w:rPr>
                                  <w:rFonts w:ascii="ˎ̥" w:eastAsia="新細明體" w:hAnsi="ˎ̥" w:cs="SimSun" w:hint="eastAsia"/>
                                  <w:color w:val="000000"/>
                                  <w:kern w:val="0"/>
                                  <w:szCs w:val="21"/>
                                  <w:lang w:eastAsia="zh-TW"/>
                                </w:rPr>
                                <w:t>：</w:t>
                              </w:r>
                              <w:r w:rsidRPr="00FD1A70">
                                <w:rPr>
                                  <w:rFonts w:ascii="ˎ̥" w:eastAsia="新細明體" w:hAnsi="ˎ̥" w:cs="SimSun" w:hint="eastAsia"/>
                                  <w:color w:val="000000"/>
                                  <w:kern w:val="0"/>
                                  <w:szCs w:val="21"/>
                                  <w:lang w:eastAsia="zh-TW"/>
                                </w:rPr>
                                <w:t xml:space="preserve"> 200235</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郵寄地址：上海市徐</w:t>
                              </w:r>
                              <w:proofErr w:type="gramStart"/>
                              <w:r w:rsidRPr="00FD1A70">
                                <w:rPr>
                                  <w:rFonts w:ascii="ˎ̥" w:eastAsia="新細明體" w:hAnsi="ˎ̥" w:cs="SimSun" w:hint="eastAsia"/>
                                  <w:color w:val="000000"/>
                                  <w:kern w:val="0"/>
                                  <w:szCs w:val="21"/>
                                  <w:lang w:eastAsia="zh-TW"/>
                                </w:rPr>
                                <w:t>匯</w:t>
                              </w:r>
                              <w:proofErr w:type="gramEnd"/>
                              <w:r w:rsidRPr="00FD1A70">
                                <w:rPr>
                                  <w:rFonts w:ascii="ˎ̥" w:eastAsia="新細明體" w:hAnsi="ˎ̥" w:cs="SimSun" w:hint="eastAsia"/>
                                  <w:color w:val="000000"/>
                                  <w:kern w:val="0"/>
                                  <w:szCs w:val="21"/>
                                  <w:lang w:eastAsia="zh-TW"/>
                                </w:rPr>
                                <w:t>區中山西路</w:t>
                              </w:r>
                              <w:r w:rsidRPr="00FD1A70">
                                <w:rPr>
                                  <w:rFonts w:ascii="ˎ̥" w:eastAsia="新細明體" w:hAnsi="ˎ̥" w:cs="SimSun" w:hint="eastAsia"/>
                                  <w:color w:val="000000"/>
                                  <w:kern w:val="0"/>
                                  <w:szCs w:val="21"/>
                                  <w:lang w:eastAsia="zh-TW"/>
                                </w:rPr>
                                <w:t xml:space="preserve"> 1610 </w:t>
                              </w:r>
                              <w:r w:rsidRPr="00FD1A70">
                                <w:rPr>
                                  <w:rFonts w:ascii="ˎ̥" w:eastAsia="新細明體" w:hAnsi="ˎ̥" w:cs="SimSun" w:hint="eastAsia"/>
                                  <w:color w:val="000000"/>
                                  <w:kern w:val="0"/>
                                  <w:szCs w:val="21"/>
                                  <w:lang w:eastAsia="zh-TW"/>
                                </w:rPr>
                                <w:t>號</w:t>
                              </w:r>
                              <w:r w:rsidRPr="00FD1A70">
                                <w:rPr>
                                  <w:rFonts w:ascii="ˎ̥" w:eastAsia="新細明體" w:hAnsi="ˎ̥" w:cs="SimSun" w:hint="eastAsia"/>
                                  <w:color w:val="000000"/>
                                  <w:kern w:val="0"/>
                                  <w:szCs w:val="21"/>
                                  <w:lang w:eastAsia="zh-TW"/>
                                </w:rPr>
                                <w:t xml:space="preserve"> 1 </w:t>
                              </w:r>
                              <w:r w:rsidRPr="00FD1A70">
                                <w:rPr>
                                  <w:rFonts w:ascii="ˎ̥" w:eastAsia="新細明體" w:hAnsi="ˎ̥" w:cs="SimSun" w:hint="eastAsia"/>
                                  <w:color w:val="000000"/>
                                  <w:kern w:val="0"/>
                                  <w:szCs w:val="21"/>
                                  <w:lang w:eastAsia="zh-TW"/>
                                </w:rPr>
                                <w:t>號樓</w:t>
                              </w:r>
                              <w:r w:rsidRPr="00FD1A70">
                                <w:rPr>
                                  <w:rFonts w:ascii="ˎ̥" w:eastAsia="新細明體" w:hAnsi="ˎ̥" w:cs="SimSun" w:hint="eastAsia"/>
                                  <w:color w:val="000000"/>
                                  <w:kern w:val="0"/>
                                  <w:szCs w:val="21"/>
                                  <w:lang w:eastAsia="zh-TW"/>
                                </w:rPr>
                                <w:t xml:space="preserve"> 407 </w:t>
                              </w:r>
                              <w:r w:rsidRPr="00FD1A70">
                                <w:rPr>
                                  <w:rFonts w:ascii="ˎ̥" w:eastAsia="新細明體" w:hAnsi="ˎ̥" w:cs="SimSun" w:hint="eastAsia"/>
                                  <w:color w:val="000000"/>
                                  <w:kern w:val="0"/>
                                  <w:szCs w:val="21"/>
                                  <w:lang w:eastAsia="zh-TW"/>
                                </w:rPr>
                                <w:t>室</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上海社會科學院研究生院暑期學校招生辦</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rPr>
                              </w:pPr>
                              <w:r w:rsidRPr="00FD1A70">
                                <w:rPr>
                                  <w:rFonts w:ascii="ˎ̥" w:eastAsia="新細明體" w:hAnsi="ˎ̥" w:cs="SimSun" w:hint="eastAsia"/>
                                  <w:color w:val="000000"/>
                                  <w:kern w:val="0"/>
                                  <w:szCs w:val="21"/>
                                  <w:lang w:eastAsia="zh-TW"/>
                                </w:rPr>
                                <w:t>暑期學校電子郵箱：</w:t>
                              </w:r>
                              <w:r w:rsidRPr="00FD1A70">
                                <w:rPr>
                                  <w:rFonts w:ascii="ˎ̥" w:eastAsia="新細明體" w:hAnsi="ˎ̥" w:cs="SimSun" w:hint="eastAsia"/>
                                  <w:color w:val="000000"/>
                                  <w:kern w:val="0"/>
                                  <w:szCs w:val="21"/>
                                  <w:lang w:eastAsia="zh-TW"/>
                                </w:rPr>
                                <w:t xml:space="preserve"> </w:t>
                              </w:r>
                              <w:hyperlink r:id="rId6" w:history="1">
                                <w:r w:rsidRPr="00FD1A70">
                                  <w:rPr>
                                    <w:rFonts w:ascii="none" w:eastAsia="新細明體" w:hAnsi="none" w:cs="SimSun" w:hint="eastAsia"/>
                                    <w:color w:val="0000FF"/>
                                    <w:kern w:val="0"/>
                                    <w:sz w:val="18"/>
                                    <w:szCs w:val="18"/>
                                    <w:bdr w:val="none" w:sz="0" w:space="0" w:color="auto" w:frame="1"/>
                                    <w:lang w:eastAsia="zh-TW"/>
                                  </w:rPr>
                                  <w:t xml:space="preserve">sqxx@sass.org.cn </w:t>
                                </w:r>
                              </w:hyperlink>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lastRenderedPageBreak/>
                                <w:t>暑期學校網址：</w:t>
                              </w:r>
                              <w:r w:rsidRPr="00FD1A70">
                                <w:rPr>
                                  <w:rFonts w:ascii="ˎ̥" w:eastAsia="新細明體" w:hAnsi="ˎ̥" w:cs="SimSun" w:hint="eastAsia"/>
                                  <w:color w:val="000000"/>
                                  <w:kern w:val="0"/>
                                  <w:szCs w:val="21"/>
                                  <w:lang w:eastAsia="zh-TW"/>
                                </w:rPr>
                                <w:t xml:space="preserve"> http://yjs.sass.org.cn/sqxx</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rPr>
                              </w:pPr>
                              <w:r w:rsidRPr="00FD1A70">
                                <w:rPr>
                                  <w:rFonts w:ascii="ˎ̥" w:eastAsia="新細明體" w:hAnsi="ˎ̥" w:cs="SimSun" w:hint="eastAsia"/>
                                  <w:color w:val="000000"/>
                                  <w:kern w:val="0"/>
                                  <w:szCs w:val="21"/>
                                  <w:lang w:eastAsia="zh-TW"/>
                                </w:rPr>
                                <w:t>六、錄取方式</w:t>
                              </w:r>
                              <w:r w:rsidR="00AA7163" w:rsidRPr="00AA7163">
                                <w:rPr>
                                  <w:rFonts w:ascii="ˎ̥" w:eastAsia="SimSun" w:hAnsi="ˎ̥" w:cs="SimSun"/>
                                  <w:color w:val="000000"/>
                                  <w:kern w:val="0"/>
                                  <w:szCs w:val="21"/>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 xml:space="preserve">2017 </w:t>
                              </w:r>
                              <w:r w:rsidRPr="00FD1A70">
                                <w:rPr>
                                  <w:rFonts w:ascii="ˎ̥" w:eastAsia="新細明體" w:hAnsi="ˎ̥" w:cs="SimSun" w:hint="eastAsia"/>
                                  <w:color w:val="000000"/>
                                  <w:kern w:val="0"/>
                                  <w:szCs w:val="21"/>
                                  <w:lang w:eastAsia="zh-TW"/>
                                </w:rPr>
                                <w:t>年</w:t>
                              </w:r>
                              <w:r w:rsidRPr="00FD1A70">
                                <w:rPr>
                                  <w:rFonts w:ascii="ˎ̥" w:eastAsia="新細明體" w:hAnsi="ˎ̥" w:cs="SimSun" w:hint="eastAsia"/>
                                  <w:color w:val="000000"/>
                                  <w:kern w:val="0"/>
                                  <w:szCs w:val="21"/>
                                  <w:lang w:eastAsia="zh-TW"/>
                                </w:rPr>
                                <w:t xml:space="preserve"> 6 </w:t>
                              </w:r>
                              <w:r w:rsidRPr="00FD1A70">
                                <w:rPr>
                                  <w:rFonts w:ascii="ˎ̥" w:eastAsia="新細明體" w:hAnsi="ˎ̥" w:cs="SimSun" w:hint="eastAsia"/>
                                  <w:color w:val="000000"/>
                                  <w:kern w:val="0"/>
                                  <w:szCs w:val="21"/>
                                  <w:lang w:eastAsia="zh-TW"/>
                                </w:rPr>
                                <w:t>月</w:t>
                              </w:r>
                              <w:r w:rsidRPr="00FD1A70">
                                <w:rPr>
                                  <w:rFonts w:ascii="ˎ̥" w:eastAsia="新細明體" w:hAnsi="ˎ̥" w:cs="SimSun" w:hint="eastAsia"/>
                                  <w:color w:val="000000"/>
                                  <w:kern w:val="0"/>
                                  <w:szCs w:val="21"/>
                                  <w:lang w:eastAsia="zh-TW"/>
                                </w:rPr>
                                <w:t xml:space="preserve"> 16 </w:t>
                              </w:r>
                              <w:r w:rsidRPr="00FD1A70">
                                <w:rPr>
                                  <w:rFonts w:ascii="ˎ̥" w:eastAsia="新細明體" w:hAnsi="ˎ̥" w:cs="SimSun" w:hint="eastAsia"/>
                                  <w:color w:val="000000"/>
                                  <w:kern w:val="0"/>
                                  <w:szCs w:val="21"/>
                                  <w:lang w:eastAsia="zh-TW"/>
                                </w:rPr>
                                <w:t>日左右在上海社會科學院研究生暑期學校網站上公佈錄取學員名單並以電子郵件方式通知。學員一旦錄取，須按時報到，積極參加各項活動。</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歡迎廣大研究生、優秀青年教師積極報名參加學習！</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lef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 </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righ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上海市學位委員會</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before="100" w:beforeAutospacing="1" w:after="100" w:afterAutospacing="1" w:line="336" w:lineRule="auto"/>
                                <w:jc w:val="right"/>
                                <w:rPr>
                                  <w:rFonts w:ascii="ˎ̥" w:eastAsia="SimSun" w:hAnsi="ˎ̥" w:cs="SimSun" w:hint="eastAsia"/>
                                  <w:color w:val="000000"/>
                                  <w:kern w:val="0"/>
                                  <w:szCs w:val="21"/>
                                  <w:lang w:eastAsia="zh-TW"/>
                                </w:rPr>
                              </w:pPr>
                              <w:r w:rsidRPr="00FD1A70">
                                <w:rPr>
                                  <w:rFonts w:ascii="ˎ̥" w:eastAsia="新細明體" w:hAnsi="ˎ̥" w:cs="SimSun" w:hint="eastAsia"/>
                                  <w:color w:val="000000"/>
                                  <w:kern w:val="0"/>
                                  <w:szCs w:val="21"/>
                                  <w:lang w:eastAsia="zh-TW"/>
                                </w:rPr>
                                <w:t>上海社會科學院</w:t>
                              </w:r>
                              <w:r w:rsidR="00AA7163" w:rsidRPr="00AA7163">
                                <w:rPr>
                                  <w:rFonts w:ascii="ˎ̥" w:eastAsia="SimSun" w:hAnsi="ˎ̥" w:cs="SimSun"/>
                                  <w:color w:val="000000"/>
                                  <w:kern w:val="0"/>
                                  <w:szCs w:val="21"/>
                                  <w:lang w:eastAsia="zh-TW"/>
                                </w:rPr>
                                <w:t xml:space="preserve"> </w:t>
                              </w:r>
                            </w:p>
                            <w:p w:rsidR="00AA7163" w:rsidRPr="00AA7163" w:rsidRDefault="00FD1A70" w:rsidP="00AA7163">
                              <w:pPr>
                                <w:widowControl/>
                                <w:spacing w:line="336" w:lineRule="auto"/>
                                <w:jc w:val="right"/>
                                <w:rPr>
                                  <w:rFonts w:ascii="ˎ̥" w:eastAsia="SimSun" w:hAnsi="ˎ̥" w:cs="SimSun" w:hint="eastAsia"/>
                                  <w:color w:val="000000"/>
                                  <w:kern w:val="0"/>
                                  <w:szCs w:val="21"/>
                                </w:rPr>
                              </w:pPr>
                              <w:r w:rsidRPr="00FD1A70">
                                <w:rPr>
                                  <w:rFonts w:ascii="ˎ̥" w:eastAsia="新細明體" w:hAnsi="ˎ̥" w:cs="SimSun" w:hint="eastAsia"/>
                                  <w:color w:val="000000"/>
                                  <w:kern w:val="0"/>
                                  <w:szCs w:val="21"/>
                                  <w:lang w:eastAsia="zh-TW"/>
                                </w:rPr>
                                <w:t>2017</w:t>
                              </w:r>
                              <w:r w:rsidRPr="00FD1A70">
                                <w:rPr>
                                  <w:rFonts w:ascii="ˎ̥" w:eastAsia="新細明體" w:hAnsi="ˎ̥" w:cs="SimSun" w:hint="eastAsia"/>
                                  <w:color w:val="000000"/>
                                  <w:kern w:val="0"/>
                                  <w:szCs w:val="21"/>
                                  <w:lang w:eastAsia="zh-TW"/>
                                </w:rPr>
                                <w:t>年</w:t>
                              </w:r>
                              <w:r w:rsidRPr="00FD1A70">
                                <w:rPr>
                                  <w:rFonts w:ascii="ˎ̥" w:eastAsia="新細明體" w:hAnsi="ˎ̥" w:cs="SimSun" w:hint="eastAsia"/>
                                  <w:color w:val="000000"/>
                                  <w:kern w:val="0"/>
                                  <w:szCs w:val="21"/>
                                  <w:lang w:eastAsia="zh-TW"/>
                                </w:rPr>
                                <w:t xml:space="preserve"> 5 </w:t>
                              </w:r>
                              <w:r w:rsidRPr="00FD1A70">
                                <w:rPr>
                                  <w:rFonts w:ascii="ˎ̥" w:eastAsia="新細明體" w:hAnsi="ˎ̥" w:cs="SimSun" w:hint="eastAsia"/>
                                  <w:color w:val="000000"/>
                                  <w:kern w:val="0"/>
                                  <w:szCs w:val="21"/>
                                  <w:lang w:eastAsia="zh-TW"/>
                                </w:rPr>
                                <w:t>月</w:t>
                              </w:r>
                              <w:r w:rsidRPr="00FD1A70">
                                <w:rPr>
                                  <w:rFonts w:ascii="ˎ̥" w:eastAsia="新細明體" w:hAnsi="ˎ̥" w:cs="SimSun" w:hint="eastAsia"/>
                                  <w:color w:val="000000"/>
                                  <w:kern w:val="0"/>
                                  <w:szCs w:val="21"/>
                                  <w:lang w:eastAsia="zh-TW"/>
                                </w:rPr>
                                <w:t xml:space="preserve"> 12 </w:t>
                              </w:r>
                              <w:r w:rsidRPr="00FD1A70">
                                <w:rPr>
                                  <w:rFonts w:ascii="ˎ̥" w:eastAsia="新細明體" w:hAnsi="ˎ̥" w:cs="SimSun" w:hint="eastAsia"/>
                                  <w:color w:val="000000"/>
                                  <w:kern w:val="0"/>
                                  <w:szCs w:val="21"/>
                                  <w:lang w:eastAsia="zh-TW"/>
                                </w:rPr>
                                <w:t>日</w:t>
                              </w:r>
                              <w:r w:rsidR="00AA7163" w:rsidRPr="00AA7163">
                                <w:rPr>
                                  <w:rFonts w:ascii="ˎ̥" w:eastAsia="SimSun" w:hAnsi="ˎ̥" w:cs="SimSun"/>
                                  <w:color w:val="000000"/>
                                  <w:kern w:val="0"/>
                                  <w:szCs w:val="21"/>
                                </w:rPr>
                                <w:t xml:space="preserve"> </w:t>
                              </w:r>
                            </w:p>
                          </w:tc>
                        </w:tr>
                        <w:tr w:rsidR="00AA7163" w:rsidRPr="00AA7163">
                          <w:trPr>
                            <w:tblCellSpacing w:w="0" w:type="dxa"/>
                          </w:trPr>
                          <w:tc>
                            <w:tcPr>
                              <w:tcW w:w="0" w:type="auto"/>
                              <w:shd w:val="clear" w:color="auto" w:fill="auto"/>
                              <w:tcMar>
                                <w:top w:w="105" w:type="dxa"/>
                                <w:left w:w="255" w:type="dxa"/>
                                <w:bottom w:w="255" w:type="dxa"/>
                                <w:right w:w="0" w:type="dxa"/>
                              </w:tcMar>
                              <w:vAlign w:val="center"/>
                              <w:hideMark/>
                            </w:tcPr>
                            <w:p w:rsidR="00AA7163" w:rsidRPr="00AA7163" w:rsidRDefault="00AA7163" w:rsidP="00AA7163">
                              <w:pPr>
                                <w:widowControl/>
                                <w:spacing w:line="336" w:lineRule="auto"/>
                                <w:jc w:val="left"/>
                                <w:rPr>
                                  <w:rFonts w:ascii="ˎ̥" w:eastAsia="SimSun" w:hAnsi="ˎ̥" w:cs="SimSun" w:hint="eastAsia"/>
                                  <w:color w:val="000000"/>
                                  <w:kern w:val="0"/>
                                  <w:szCs w:val="21"/>
                                </w:rPr>
                              </w:pPr>
                            </w:p>
                          </w:tc>
                        </w:tr>
                      </w:tbl>
                      <w:p w:rsidR="00AA7163" w:rsidRPr="00AA7163" w:rsidRDefault="00AA7163" w:rsidP="00AA7163">
                        <w:pPr>
                          <w:widowControl/>
                          <w:spacing w:line="336" w:lineRule="auto"/>
                          <w:jc w:val="left"/>
                          <w:rPr>
                            <w:rFonts w:ascii="ˎ̥" w:eastAsia="SimSun" w:hAnsi="ˎ̥" w:cs="SimSun" w:hint="eastAsia"/>
                            <w:spacing w:val="30"/>
                            <w:kern w:val="0"/>
                            <w:sz w:val="18"/>
                            <w:szCs w:val="18"/>
                          </w:rPr>
                        </w:pPr>
                      </w:p>
                    </w:tc>
                  </w:tr>
                </w:tbl>
                <w:p w:rsidR="00AA7163" w:rsidRPr="00AA7163" w:rsidRDefault="00AA7163" w:rsidP="00AA7163">
                  <w:pPr>
                    <w:widowControl/>
                    <w:jc w:val="left"/>
                    <w:rPr>
                      <w:rFonts w:ascii="SimSun" w:eastAsia="SimSun" w:hAnsi="SimSun" w:cs="SimSun"/>
                      <w:kern w:val="0"/>
                      <w:sz w:val="24"/>
                      <w:szCs w:val="24"/>
                    </w:rPr>
                  </w:pPr>
                </w:p>
              </w:tc>
            </w:tr>
          </w:tbl>
          <w:p w:rsidR="00AA7163" w:rsidRPr="00AA7163" w:rsidRDefault="00AA7163" w:rsidP="00AA7163">
            <w:pPr>
              <w:widowControl/>
              <w:jc w:val="left"/>
              <w:rPr>
                <w:rFonts w:ascii="SimSun" w:eastAsia="SimSun" w:hAnsi="SimSun" w:cs="SimSun"/>
                <w:kern w:val="0"/>
                <w:sz w:val="24"/>
                <w:szCs w:val="24"/>
              </w:rPr>
            </w:pPr>
          </w:p>
        </w:tc>
      </w:tr>
    </w:tbl>
    <w:p w:rsidR="00B47AED" w:rsidRDefault="00B47AED"/>
    <w:sectPr w:rsidR="00B47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ne">
    <w:altName w:val="Times New Roman"/>
    <w:panose1 w:val="00000000000000000000"/>
    <w:charset w:val="00"/>
    <w:family w:val="roman"/>
    <w:notTrueType/>
    <w:pitch w:val="default"/>
  </w:font>
  <w:font w:name="ˎ̥">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52"/>
    <w:rsid w:val="00143777"/>
    <w:rsid w:val="00202A52"/>
    <w:rsid w:val="002748F5"/>
    <w:rsid w:val="00AA7163"/>
    <w:rsid w:val="00B47AED"/>
    <w:rsid w:val="00FD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7163"/>
    <w:rPr>
      <w:rFonts w:ascii="none" w:hAnsi="none" w:hint="default"/>
      <w:b w:val="0"/>
      <w:bCs w:val="0"/>
      <w:i w:val="0"/>
      <w:iCs w:val="0"/>
      <w:strike w:val="0"/>
      <w:dstrike w:val="0"/>
      <w:color w:val="0000FF"/>
      <w:spacing w:val="0"/>
      <w:sz w:val="18"/>
      <w:szCs w:val="18"/>
      <w:u w:val="none"/>
      <w:effect w:val="none"/>
      <w:bdr w:val="none" w:sz="0" w:space="0" w:color="auto" w:frame="1"/>
      <w:shd w:val="clear" w:color="auto" w:fill="auto"/>
    </w:rPr>
  </w:style>
  <w:style w:type="paragraph" w:styleId="Web">
    <w:name w:val="Normal (Web)"/>
    <w:basedOn w:val="a"/>
    <w:uiPriority w:val="99"/>
    <w:semiHidden/>
    <w:unhideWhenUsed/>
    <w:rsid w:val="00AA7163"/>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AA71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7163"/>
    <w:rPr>
      <w:rFonts w:ascii="none" w:hAnsi="none" w:hint="default"/>
      <w:b w:val="0"/>
      <w:bCs w:val="0"/>
      <w:i w:val="0"/>
      <w:iCs w:val="0"/>
      <w:strike w:val="0"/>
      <w:dstrike w:val="0"/>
      <w:color w:val="0000FF"/>
      <w:spacing w:val="0"/>
      <w:sz w:val="18"/>
      <w:szCs w:val="18"/>
      <w:u w:val="none"/>
      <w:effect w:val="none"/>
      <w:bdr w:val="none" w:sz="0" w:space="0" w:color="auto" w:frame="1"/>
      <w:shd w:val="clear" w:color="auto" w:fill="auto"/>
    </w:rPr>
  </w:style>
  <w:style w:type="paragraph" w:styleId="Web">
    <w:name w:val="Normal (Web)"/>
    <w:basedOn w:val="a"/>
    <w:uiPriority w:val="99"/>
    <w:semiHidden/>
    <w:unhideWhenUsed/>
    <w:rsid w:val="00AA7163"/>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AA7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6323">
      <w:bodyDiv w:val="1"/>
      <w:marLeft w:val="0"/>
      <w:marRight w:val="0"/>
      <w:marTop w:val="0"/>
      <w:marBottom w:val="0"/>
      <w:divBdr>
        <w:top w:val="none" w:sz="0" w:space="0" w:color="auto"/>
        <w:left w:val="none" w:sz="0" w:space="0" w:color="auto"/>
        <w:bottom w:val="none" w:sz="0" w:space="0" w:color="auto"/>
        <w:right w:val="none" w:sz="0" w:space="0" w:color="auto"/>
      </w:divBdr>
      <w:divsChild>
        <w:div w:id="178908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qxx@sass.org.cn" TargetMode="External"/><Relationship Id="rId5" Type="http://schemas.openxmlformats.org/officeDocument/2006/relationships/hyperlink" Target="http://baike.baidu.com/item/%E6%B3%A2%E5%A3%AB%E9%A1%BF%E5%AD%A6%E9%99%A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cp:revision>
  <dcterms:created xsi:type="dcterms:W3CDTF">2017-05-02T05:06:00Z</dcterms:created>
  <dcterms:modified xsi:type="dcterms:W3CDTF">2017-06-05T09:28:00Z</dcterms:modified>
</cp:coreProperties>
</file>