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6" w:type="dxa"/>
        <w:tblInd w:w="-113" w:type="dxa"/>
        <w:tblLayout w:type="fixed"/>
        <w:tblCellMar>
          <w:left w:w="10" w:type="dxa"/>
          <w:right w:w="10" w:type="dxa"/>
        </w:tblCellMar>
        <w:tblLook w:val="0000" w:firstRow="0" w:lastRow="0" w:firstColumn="0" w:lastColumn="0" w:noHBand="0" w:noVBand="0"/>
      </w:tblPr>
      <w:tblGrid>
        <w:gridCol w:w="3488"/>
        <w:gridCol w:w="3487"/>
        <w:gridCol w:w="2951"/>
      </w:tblGrid>
      <w:tr w:rsidR="00CB2249">
        <w:tblPrEx>
          <w:tblCellMar>
            <w:top w:w="0" w:type="dxa"/>
            <w:bottom w:w="0" w:type="dxa"/>
          </w:tblCellMar>
        </w:tblPrEx>
        <w:tc>
          <w:tcPr>
            <w:tcW w:w="9908" w:type="dxa"/>
            <w:gridSpan w:val="3"/>
            <w:tcBorders>
              <w:bottom w:val="single" w:sz="4" w:space="0" w:color="000000"/>
            </w:tcBorders>
            <w:tcMar>
              <w:top w:w="0" w:type="dxa"/>
              <w:left w:w="28" w:type="dxa"/>
              <w:bottom w:w="0" w:type="dxa"/>
              <w:right w:w="28" w:type="dxa"/>
            </w:tcMar>
          </w:tcPr>
          <w:p w:rsidR="00CB2249" w:rsidRDefault="00B076E2">
            <w:pPr>
              <w:pStyle w:val="Standard"/>
              <w:jc w:val="center"/>
              <w:outlineLvl w:val="0"/>
            </w:pPr>
            <w:r>
              <w:rPr>
                <w:rFonts w:ascii="標楷體" w:hAnsi="標楷體"/>
                <w:color w:val="000000"/>
                <w:sz w:val="32"/>
                <w:szCs w:val="32"/>
              </w:rPr>
              <w:t>妊娠與分娩後女性及未滿十八歲勞工禁止從事危險性或有害性工作認定標準第二條附表一修正草案意見表</w:t>
            </w:r>
            <w:bookmarkStart w:id="0" w:name="_GoBack"/>
            <w:bookmarkEnd w:id="0"/>
          </w:p>
        </w:tc>
      </w:tr>
      <w:tr w:rsidR="00CB2249">
        <w:tblPrEx>
          <w:tblCellMar>
            <w:top w:w="0" w:type="dxa"/>
            <w:bottom w:w="0" w:type="dxa"/>
          </w:tblCellMar>
        </w:tblPrEx>
        <w:tc>
          <w:tcPr>
            <w:tcW w:w="3481" w:type="dxa"/>
            <w:tcBorders>
              <w:top w:val="single" w:sz="4" w:space="0" w:color="000000"/>
              <w:left w:val="single" w:sz="4" w:space="0" w:color="000000"/>
              <w:bottom w:val="single" w:sz="4" w:space="0" w:color="000000"/>
            </w:tcBorders>
            <w:tcMar>
              <w:top w:w="0" w:type="dxa"/>
              <w:left w:w="28" w:type="dxa"/>
              <w:bottom w:w="0" w:type="dxa"/>
              <w:right w:w="28" w:type="dxa"/>
            </w:tcMar>
          </w:tcPr>
          <w:p w:rsidR="00CB2249" w:rsidRDefault="00D3704A">
            <w:pPr>
              <w:pStyle w:val="Standard"/>
              <w:jc w:val="both"/>
              <w:outlineLvl w:val="0"/>
              <w:rPr>
                <w:rFonts w:ascii="標楷體" w:hAnsi="標楷體"/>
                <w:color w:val="000000"/>
                <w:sz w:val="24"/>
              </w:rPr>
            </w:pPr>
            <w:r>
              <w:rPr>
                <w:rFonts w:ascii="標楷體" w:hAnsi="標楷體"/>
                <w:color w:val="000000"/>
                <w:sz w:val="24"/>
              </w:rPr>
              <w:t>建議條文</w:t>
            </w:r>
          </w:p>
        </w:tc>
        <w:tc>
          <w:tcPr>
            <w:tcW w:w="3481" w:type="dxa"/>
            <w:tcBorders>
              <w:top w:val="single" w:sz="4" w:space="0" w:color="000000"/>
              <w:left w:val="single" w:sz="4" w:space="0" w:color="000000"/>
              <w:bottom w:val="single" w:sz="4" w:space="0" w:color="000000"/>
            </w:tcBorders>
            <w:tcMar>
              <w:top w:w="0" w:type="dxa"/>
              <w:left w:w="28" w:type="dxa"/>
              <w:bottom w:w="0" w:type="dxa"/>
              <w:right w:w="28" w:type="dxa"/>
            </w:tcMar>
          </w:tcPr>
          <w:p w:rsidR="00CB2249" w:rsidRDefault="00D3704A">
            <w:pPr>
              <w:pStyle w:val="Standard"/>
              <w:jc w:val="both"/>
              <w:outlineLvl w:val="0"/>
            </w:pPr>
            <w:r>
              <w:rPr>
                <w:rFonts w:ascii="標楷體" w:hAnsi="標楷體"/>
                <w:color w:val="000000"/>
                <w:sz w:val="24"/>
              </w:rPr>
              <w:t>草案條文</w:t>
            </w:r>
          </w:p>
        </w:tc>
        <w:tc>
          <w:tcPr>
            <w:tcW w:w="29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B2249" w:rsidRDefault="00D3704A">
            <w:pPr>
              <w:pStyle w:val="Standard"/>
              <w:jc w:val="both"/>
              <w:outlineLvl w:val="0"/>
              <w:rPr>
                <w:rFonts w:ascii="標楷體" w:hAnsi="標楷體"/>
                <w:color w:val="000000"/>
                <w:sz w:val="24"/>
              </w:rPr>
            </w:pPr>
            <w:r>
              <w:rPr>
                <w:rFonts w:ascii="標楷體" w:hAnsi="標楷體"/>
                <w:color w:val="000000"/>
                <w:sz w:val="24"/>
              </w:rPr>
              <w:t>說明</w:t>
            </w:r>
          </w:p>
        </w:tc>
      </w:tr>
      <w:tr w:rsidR="00CB2249">
        <w:tblPrEx>
          <w:tblCellMar>
            <w:top w:w="0" w:type="dxa"/>
            <w:bottom w:w="0" w:type="dxa"/>
          </w:tblCellMar>
        </w:tblPrEx>
        <w:tc>
          <w:tcPr>
            <w:tcW w:w="3481" w:type="dxa"/>
            <w:tcBorders>
              <w:top w:val="single" w:sz="4" w:space="0" w:color="000000"/>
              <w:left w:val="single" w:sz="4" w:space="0" w:color="000000"/>
              <w:bottom w:val="single" w:sz="4" w:space="0" w:color="000000"/>
            </w:tcBorders>
            <w:tcMar>
              <w:top w:w="0" w:type="dxa"/>
              <w:left w:w="28" w:type="dxa"/>
              <w:bottom w:w="0" w:type="dxa"/>
              <w:right w:w="28" w:type="dxa"/>
            </w:tcMar>
          </w:tcPr>
          <w:p w:rsidR="00CB2249" w:rsidRDefault="00CB2249">
            <w:pPr>
              <w:pStyle w:val="Standard"/>
              <w:snapToGrid w:val="0"/>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p w:rsidR="00CB2249" w:rsidRDefault="00CB2249">
            <w:pPr>
              <w:pStyle w:val="Standard"/>
              <w:ind w:left="238" w:hanging="238"/>
              <w:jc w:val="both"/>
              <w:outlineLvl w:val="0"/>
              <w:rPr>
                <w:rFonts w:ascii="標楷體" w:hAnsi="標楷體"/>
                <w:color w:val="000000"/>
                <w:sz w:val="24"/>
                <w:szCs w:val="24"/>
              </w:rPr>
            </w:pPr>
          </w:p>
        </w:tc>
        <w:tc>
          <w:tcPr>
            <w:tcW w:w="3481" w:type="dxa"/>
            <w:tcBorders>
              <w:top w:val="single" w:sz="4" w:space="0" w:color="000000"/>
              <w:left w:val="single" w:sz="4" w:space="0" w:color="000000"/>
              <w:bottom w:val="single" w:sz="4" w:space="0" w:color="000000"/>
            </w:tcBorders>
            <w:tcMar>
              <w:top w:w="0" w:type="dxa"/>
              <w:left w:w="28" w:type="dxa"/>
              <w:bottom w:w="0" w:type="dxa"/>
              <w:right w:w="28" w:type="dxa"/>
            </w:tcMar>
          </w:tcPr>
          <w:p w:rsidR="00CB2249" w:rsidRDefault="00CB2249">
            <w:pPr>
              <w:pStyle w:val="Standard"/>
              <w:snapToGrid w:val="0"/>
              <w:ind w:left="280" w:hanging="280"/>
              <w:jc w:val="both"/>
              <w:outlineLvl w:val="0"/>
              <w:rPr>
                <w:rFonts w:ascii="標楷體" w:hAnsi="標楷體"/>
                <w:color w:val="000000"/>
                <w:sz w:val="24"/>
                <w:szCs w:val="24"/>
              </w:rPr>
            </w:pPr>
          </w:p>
        </w:tc>
        <w:tc>
          <w:tcPr>
            <w:tcW w:w="29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B2249" w:rsidRDefault="00CB2249">
            <w:pPr>
              <w:pStyle w:val="Standard"/>
              <w:snapToGrid w:val="0"/>
              <w:ind w:left="482" w:hanging="482"/>
              <w:jc w:val="both"/>
              <w:outlineLvl w:val="0"/>
              <w:rPr>
                <w:rFonts w:ascii="標楷體" w:hAnsi="標楷體"/>
                <w:color w:val="000000"/>
                <w:sz w:val="24"/>
                <w:szCs w:val="24"/>
                <w:u w:val="single"/>
              </w:rPr>
            </w:pPr>
          </w:p>
        </w:tc>
      </w:tr>
    </w:tbl>
    <w:p w:rsidR="00CB2249" w:rsidRDefault="00D3704A">
      <w:pPr>
        <w:pStyle w:val="Standard"/>
        <w:rPr>
          <w:color w:val="000000"/>
          <w:w w:val="90"/>
          <w:sz w:val="24"/>
          <w:szCs w:val="24"/>
        </w:rPr>
      </w:pPr>
      <w:r>
        <w:rPr>
          <w:rFonts w:eastAsia="Times New Roman"/>
          <w:color w:val="000000"/>
          <w:w w:val="90"/>
          <w:sz w:val="24"/>
          <w:szCs w:val="24"/>
        </w:rPr>
        <w:t xml:space="preserve">                                                       </w:t>
      </w:r>
      <w:r>
        <w:rPr>
          <w:color w:val="000000"/>
          <w:w w:val="90"/>
          <w:sz w:val="24"/>
          <w:szCs w:val="24"/>
        </w:rPr>
        <w:t>提意見人：</w:t>
      </w:r>
    </w:p>
    <w:p w:rsidR="00CB2249" w:rsidRDefault="00D3704A">
      <w:pPr>
        <w:pStyle w:val="Standard"/>
        <w:rPr>
          <w:color w:val="000000"/>
          <w:w w:val="90"/>
          <w:sz w:val="24"/>
          <w:szCs w:val="24"/>
        </w:rPr>
      </w:pPr>
      <w:r>
        <w:rPr>
          <w:rFonts w:eastAsia="Times New Roman"/>
          <w:color w:val="000000"/>
          <w:w w:val="90"/>
          <w:sz w:val="24"/>
          <w:szCs w:val="24"/>
        </w:rPr>
        <w:t xml:space="preserve">                                                       </w:t>
      </w:r>
      <w:r>
        <w:rPr>
          <w:color w:val="000000"/>
          <w:w w:val="90"/>
          <w:sz w:val="24"/>
          <w:szCs w:val="24"/>
        </w:rPr>
        <w:t>住</w:t>
      </w:r>
      <w:r>
        <w:rPr>
          <w:rFonts w:eastAsia="Times New Roman"/>
          <w:color w:val="000000"/>
          <w:w w:val="90"/>
          <w:sz w:val="24"/>
          <w:szCs w:val="24"/>
        </w:rPr>
        <w:t xml:space="preserve">    </w:t>
      </w:r>
      <w:r>
        <w:rPr>
          <w:color w:val="000000"/>
          <w:w w:val="90"/>
          <w:sz w:val="24"/>
          <w:szCs w:val="24"/>
        </w:rPr>
        <w:t>址：</w:t>
      </w:r>
    </w:p>
    <w:p w:rsidR="00CB2249" w:rsidRDefault="00D3704A">
      <w:pPr>
        <w:pStyle w:val="Standard"/>
      </w:pPr>
      <w:r>
        <w:rPr>
          <w:rFonts w:eastAsia="Times New Roman"/>
          <w:color w:val="000000"/>
          <w:w w:val="90"/>
          <w:sz w:val="24"/>
          <w:szCs w:val="24"/>
        </w:rPr>
        <w:t xml:space="preserve">                                                       </w:t>
      </w:r>
      <w:r>
        <w:rPr>
          <w:color w:val="000000"/>
          <w:w w:val="90"/>
          <w:sz w:val="24"/>
          <w:szCs w:val="24"/>
        </w:rPr>
        <w:t>電</w:t>
      </w:r>
      <w:r>
        <w:rPr>
          <w:rFonts w:eastAsia="Times New Roman"/>
          <w:color w:val="000000"/>
          <w:w w:val="90"/>
          <w:sz w:val="24"/>
          <w:szCs w:val="24"/>
        </w:rPr>
        <w:t xml:space="preserve">    </w:t>
      </w:r>
      <w:r>
        <w:rPr>
          <w:color w:val="000000"/>
          <w:w w:val="90"/>
          <w:sz w:val="24"/>
          <w:szCs w:val="24"/>
        </w:rPr>
        <w:t>話：</w:t>
      </w:r>
      <w:r>
        <w:rPr>
          <w:rFonts w:eastAsia="Times New Roman"/>
          <w:color w:val="000000"/>
          <w:w w:val="90"/>
          <w:sz w:val="24"/>
          <w:szCs w:val="24"/>
        </w:rPr>
        <w:t xml:space="preserve">                </w:t>
      </w:r>
    </w:p>
    <w:p w:rsidR="00CB2249" w:rsidRDefault="00D3704A">
      <w:pPr>
        <w:pStyle w:val="Standard"/>
        <w:rPr>
          <w:color w:val="000000"/>
          <w:w w:val="90"/>
          <w:sz w:val="24"/>
          <w:szCs w:val="24"/>
        </w:rPr>
      </w:pPr>
      <w:r>
        <w:rPr>
          <w:rFonts w:eastAsia="Times New Roman"/>
          <w:color w:val="000000"/>
          <w:w w:val="90"/>
          <w:sz w:val="24"/>
          <w:szCs w:val="24"/>
        </w:rPr>
        <w:t xml:space="preserve">                                                       </w:t>
      </w:r>
      <w:r>
        <w:rPr>
          <w:color w:val="000000"/>
          <w:w w:val="90"/>
          <w:sz w:val="24"/>
          <w:szCs w:val="24"/>
        </w:rPr>
        <w:t>日</w:t>
      </w:r>
      <w:r>
        <w:rPr>
          <w:rFonts w:eastAsia="Times New Roman"/>
          <w:color w:val="000000"/>
          <w:w w:val="90"/>
          <w:sz w:val="24"/>
          <w:szCs w:val="24"/>
        </w:rPr>
        <w:t xml:space="preserve">    </w:t>
      </w:r>
      <w:r>
        <w:rPr>
          <w:color w:val="000000"/>
          <w:w w:val="90"/>
          <w:sz w:val="24"/>
          <w:szCs w:val="24"/>
        </w:rPr>
        <w:t>期：</w:t>
      </w:r>
    </w:p>
    <w:sectPr w:rsidR="00CB2249">
      <w:footerReference w:type="default" r:id="rId7"/>
      <w:pgSz w:w="11906" w:h="16838"/>
      <w:pgMar w:top="1418" w:right="1134" w:bottom="1134" w:left="1134" w:header="720" w:footer="992" w:gutter="0"/>
      <w:cols w:space="720"/>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4A" w:rsidRDefault="00D3704A">
      <w:pPr>
        <w:rPr>
          <w:rFonts w:hint="eastAsia"/>
        </w:rPr>
      </w:pPr>
      <w:r>
        <w:separator/>
      </w:r>
    </w:p>
  </w:endnote>
  <w:endnote w:type="continuationSeparator" w:id="0">
    <w:p w:rsidR="00D3704A" w:rsidRDefault="00D3704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細明體, MingLiU">
    <w:charset w:val="00"/>
    <w:family w:val="modern"/>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PMingLiU">
    <w:charset w:val="00"/>
    <w:family w:val="roman"/>
    <w:pitch w:val="variable"/>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37" w:rsidRDefault="00D3704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B76737" w:rsidRDefault="00D3704A">
                          <w:pPr>
                            <w:pStyle w:val="a7"/>
                          </w:pPr>
                          <w:r>
                            <w:rPr>
                              <w:rStyle w:val="ab"/>
                            </w:rPr>
                            <w:fldChar w:fldCharType="begin"/>
                          </w:r>
                          <w:r>
                            <w:rPr>
                              <w:rStyle w:val="ab"/>
                            </w:rPr>
                            <w:instrText xml:space="preserve"> PAGE </w:instrText>
                          </w:r>
                          <w:r>
                            <w:rPr>
                              <w:rStyle w:val="ab"/>
                            </w:rPr>
                            <w:fldChar w:fldCharType="separate"/>
                          </w:r>
                          <w:r w:rsidR="00B076E2">
                            <w:rPr>
                              <w:rStyle w:val="ab"/>
                              <w:noProof/>
                            </w:rPr>
                            <w:t>1</w:t>
                          </w:r>
                          <w:r>
                            <w:rPr>
                              <w:rStyle w:val="ab"/>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2MzQEAAH0DAAAOAAAAZHJzL2Uyb0RvYy54bWysU1Fu2zAM/R/QOwj6b+zkowiMOEW7IkOB&#10;YhuQ7QCyLMcCJFGg1NjZAXaMAbvEjtRzjJLjtNj+hvlDJqnnRz6S3tyO1rCjwqDB1Xy5KDlTTkKr&#10;3aHmX7/srtechShcKww4VfOTCvx2e/VuM/hKraAH0ypkROJCNfia9zH6qiiC7JUVYQFeObrsAK2I&#10;5OKhaFEMxG5NsSrLm2IAbD2CVCFQ9GG65NvM33VKxk9dF1RkpuZUW8wn5rNJZ7HdiOqAwvdanssQ&#10;/1CFFdpR0gvVg4iCPaP+i8pqiRCgiwsJtoCu01JlDaRmWf6hZt8Lr7IWak7wlzaF/0crPx4/I9Mt&#10;zY4zJyyN6OXn95cfv5apNYMPFSH2njBxvIcxwc7xQMGkeOzQpjdpYXRPTT5dGqvGyOQUlBRdlet1&#10;bnnx+pnHED8osCwZNUeaWG6kOD6FSKkIOkNSlgBGtzttTHbw0Lw3yI6CprvLz/St8b2YonO6MEEz&#10;3xuOIimclCQrjs14ltdAeyLVtNpUVQ/4jbOB1qTmjvaYM/PoaAppo2YDZ6OZDZqwF/HJ7b1M0Fyx&#10;v3uOsNNZWco4paGykkMzzgWe9zEt0Vs/o17/mu1vAAAA//8DAFBLAwQUAAYACAAAACEA7cE62dcA&#10;AAAAAQAADwAAAGRycy9kb3ducmV2LnhtbEyPQU/DMAyF70j7D5GRuCCWMtCEStMJkODIxJiA3bzG&#10;tNUap0rStfx7vBPc/Pys9z4Xq8l16kghtp4NXM8zUMSVty3XBrbvz1d3oGJCtth5JgM/FGFVzs4K&#10;zK0f+Y2Om1QrCeGYo4EmpT7XOlYNOYxz3xOL9+2DwyQy1NoGHCXcdXqRZUvtsGVpaLCnp4aqw2Zw&#10;Bhbrx5fxw+Kw+3pdf1q7G0JNl8ZcnE8P96ASTenvGE74gg6lMO39wDaqzoA8kk5bJZ7MewM3t6DL&#10;Qv8HL38BAAD//wMAUEsBAi0AFAAGAAgAAAAhALaDOJL+AAAA4QEAABMAAAAAAAAAAAAAAAAAAAAA&#10;AFtDb250ZW50X1R5cGVzXS54bWxQSwECLQAUAAYACAAAACEAOP0h/9YAAACUAQAACwAAAAAAAAAA&#10;AAAAAAAvAQAAX3JlbHMvLnJlbHNQSwECLQAUAAYACAAAACEAoGUtjM0BAAB9AwAADgAAAAAAAAAA&#10;AAAAAAAuAgAAZHJzL2Uyb0RvYy54bWxQSwECLQAUAAYACAAAACEA7cE62dcAAAAAAQAADwAAAAAA&#10;AAAAAAAAAAAnBAAAZHJzL2Rvd25yZXYueG1sUEsFBgAAAAAEAAQA8wAAACsFAAAAAA==&#10;" stroked="f">
              <v:fill opacity="0"/>
              <v:textbox style="mso-fit-shape-to-text:t" inset="0,0,0,0">
                <w:txbxContent>
                  <w:p w:rsidR="00B76737" w:rsidRDefault="00D3704A">
                    <w:pPr>
                      <w:pStyle w:val="a7"/>
                    </w:pPr>
                    <w:r>
                      <w:rPr>
                        <w:rStyle w:val="ab"/>
                      </w:rPr>
                      <w:fldChar w:fldCharType="begin"/>
                    </w:r>
                    <w:r>
                      <w:rPr>
                        <w:rStyle w:val="ab"/>
                      </w:rPr>
                      <w:instrText xml:space="preserve"> PAGE </w:instrText>
                    </w:r>
                    <w:r>
                      <w:rPr>
                        <w:rStyle w:val="ab"/>
                      </w:rPr>
                      <w:fldChar w:fldCharType="separate"/>
                    </w:r>
                    <w:r w:rsidR="00B076E2">
                      <w:rPr>
                        <w:rStyle w:val="ab"/>
                        <w:noProof/>
                      </w:rPr>
                      <w:t>1</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4A" w:rsidRDefault="00D3704A">
      <w:pPr>
        <w:rPr>
          <w:rFonts w:hint="eastAsia"/>
        </w:rPr>
      </w:pPr>
      <w:r>
        <w:rPr>
          <w:color w:val="000000"/>
        </w:rPr>
        <w:separator/>
      </w:r>
    </w:p>
  </w:footnote>
  <w:footnote w:type="continuationSeparator" w:id="0">
    <w:p w:rsidR="00D3704A" w:rsidRDefault="00D3704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283"/>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2249"/>
    <w:rsid w:val="00B076E2"/>
    <w:rsid w:val="00CB2249"/>
    <w:rsid w:val="00D370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customStyle="1" w:styleId="Textbody">
    <w:name w:val="Text body"/>
    <w:basedOn w:val="Standard"/>
    <w:pPr>
      <w:wordWrap w:val="0"/>
      <w:autoSpaceDE w:val="0"/>
      <w:jc w:val="center"/>
    </w:pPr>
    <w:rPr>
      <w:rFonts w:ascii="標楷體" w:hAnsi="標楷體"/>
      <w:w w:val="90"/>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Plain Text"/>
    <w:basedOn w:val="Standard"/>
    <w:rPr>
      <w:rFonts w:ascii="細明體, MingLiU" w:eastAsia="細明體, MingLiU" w:hAnsi="細明體, MingLiU" w:cs="Courier New"/>
      <w:sz w:val="24"/>
    </w:rPr>
  </w:style>
  <w:style w:type="paragraph" w:customStyle="1" w:styleId="Textbodyindent">
    <w:name w:val="Text body indent"/>
    <w:basedOn w:val="Standard"/>
    <w:pPr>
      <w:ind w:left="1418" w:hanging="1418"/>
    </w:pPr>
    <w:rPr>
      <w:rFonts w:ascii="標楷體" w:hAnsi="標楷體"/>
    </w:rPr>
  </w:style>
  <w:style w:type="paragraph" w:styleId="a6">
    <w:name w:val="header"/>
    <w:basedOn w:val="Standard"/>
    <w:pPr>
      <w:tabs>
        <w:tab w:val="center" w:pos="4153"/>
        <w:tab w:val="right" w:pos="8306"/>
      </w:tabs>
      <w:snapToGrid w:val="0"/>
    </w:pPr>
    <w:rPr>
      <w:sz w:val="20"/>
    </w:rPr>
  </w:style>
  <w:style w:type="paragraph" w:styleId="a7">
    <w:name w:val="footer"/>
    <w:basedOn w:val="Standard"/>
    <w:pPr>
      <w:tabs>
        <w:tab w:val="center" w:pos="4153"/>
        <w:tab w:val="right" w:pos="8306"/>
      </w:tabs>
      <w:snapToGrid w:val="0"/>
    </w:pPr>
    <w:rPr>
      <w:sz w:val="20"/>
    </w:rPr>
  </w:style>
  <w:style w:type="paragraph" w:styleId="a8">
    <w:name w:val="Block Text"/>
    <w:basedOn w:val="Standard"/>
    <w:pPr>
      <w:wordWrap w:val="0"/>
      <w:autoSpaceDE w:val="0"/>
      <w:ind w:left="57" w:right="57"/>
    </w:pPr>
    <w:rPr>
      <w:rFonts w:ascii="標楷體" w:hAnsi="標楷體"/>
      <w:w w:val="90"/>
      <w:sz w:val="24"/>
    </w:rPr>
  </w:style>
  <w:style w:type="paragraph" w:styleId="2">
    <w:name w:val="Body Text Indent 2"/>
    <w:basedOn w:val="Standard"/>
    <w:pPr>
      <w:wordWrap w:val="0"/>
      <w:autoSpaceDE w:val="0"/>
      <w:spacing w:line="500" w:lineRule="atLeast"/>
      <w:ind w:left="2836" w:hanging="1418"/>
    </w:pPr>
    <w:rPr>
      <w:rFonts w:ascii="標楷體" w:hAnsi="標楷體"/>
    </w:rPr>
  </w:style>
  <w:style w:type="paragraph" w:styleId="3">
    <w:name w:val="Body Text Indent 3"/>
    <w:basedOn w:val="Standard"/>
    <w:pPr>
      <w:wordWrap w:val="0"/>
      <w:autoSpaceDE w:val="0"/>
      <w:spacing w:line="500" w:lineRule="atLeast"/>
      <w:ind w:left="568"/>
    </w:pPr>
    <w:rPr>
      <w:rFonts w:ascii="標楷體" w:hAnsi="標楷體"/>
    </w:rPr>
  </w:style>
  <w:style w:type="paragraph" w:styleId="20">
    <w:name w:val="Body Text 2"/>
    <w:basedOn w:val="Standard"/>
    <w:pPr>
      <w:outlineLvl w:val="0"/>
    </w:pPr>
    <w:rPr>
      <w:rFonts w:ascii="標楷體" w:hAnsi="標楷體"/>
      <w:color w:val="FF0000"/>
      <w:sz w:val="24"/>
    </w:rPr>
  </w:style>
  <w:style w:type="paragraph" w:styleId="a9">
    <w:name w:val="Balloon Text"/>
    <w:basedOn w:val="Standard"/>
    <w:rPr>
      <w:rFonts w:ascii="Arial" w:eastAsia="新細明體, PMingLiU" w:hAnsi="Arial" w:cs="Arial"/>
      <w:sz w:val="18"/>
      <w:szCs w:val="18"/>
    </w:rPr>
  </w:style>
  <w:style w:type="paragraph" w:styleId="30">
    <w:name w:val="Body Text 3"/>
    <w:basedOn w:val="Standard"/>
    <w:pPr>
      <w:jc w:val="both"/>
      <w:outlineLvl w:val="0"/>
    </w:pPr>
    <w:rPr>
      <w:rFonts w:ascii="標楷體" w:hAnsi="標楷體"/>
      <w:color w:val="0000FF"/>
      <w:sz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Arial Rounded MT Bold"/>
      <w:color w:val="000000"/>
      <w:sz w:val="20"/>
    </w:rPr>
  </w:style>
  <w:style w:type="paragraph" w:customStyle="1" w:styleId="WW-">
    <w:name w:val="WW-內文縮排"/>
    <w:basedOn w:val="Standard"/>
    <w:pPr>
      <w:ind w:left="480"/>
    </w:pPr>
  </w:style>
  <w:style w:type="paragraph" w:styleId="aa">
    <w:name w:val="Note Heading"/>
    <w:basedOn w:val="Standard"/>
    <w:next w:val="Standard"/>
    <w:pPr>
      <w:spacing w:line="360" w:lineRule="exact"/>
      <w:jc w:val="center"/>
    </w:pPr>
    <w:rPr>
      <w:rFonts w:ascii="標楷體" w:hAnsi="標楷體"/>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styleId="ab">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customStyle="1" w:styleId="Textbody">
    <w:name w:val="Text body"/>
    <w:basedOn w:val="Standard"/>
    <w:pPr>
      <w:wordWrap w:val="0"/>
      <w:autoSpaceDE w:val="0"/>
      <w:jc w:val="center"/>
    </w:pPr>
    <w:rPr>
      <w:rFonts w:ascii="標楷體" w:hAnsi="標楷體"/>
      <w:w w:val="90"/>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Plain Text"/>
    <w:basedOn w:val="Standard"/>
    <w:rPr>
      <w:rFonts w:ascii="細明體, MingLiU" w:eastAsia="細明體, MingLiU" w:hAnsi="細明體, MingLiU" w:cs="Courier New"/>
      <w:sz w:val="24"/>
    </w:rPr>
  </w:style>
  <w:style w:type="paragraph" w:customStyle="1" w:styleId="Textbodyindent">
    <w:name w:val="Text body indent"/>
    <w:basedOn w:val="Standard"/>
    <w:pPr>
      <w:ind w:left="1418" w:hanging="1418"/>
    </w:pPr>
    <w:rPr>
      <w:rFonts w:ascii="標楷體" w:hAnsi="標楷體"/>
    </w:rPr>
  </w:style>
  <w:style w:type="paragraph" w:styleId="a6">
    <w:name w:val="header"/>
    <w:basedOn w:val="Standard"/>
    <w:pPr>
      <w:tabs>
        <w:tab w:val="center" w:pos="4153"/>
        <w:tab w:val="right" w:pos="8306"/>
      </w:tabs>
      <w:snapToGrid w:val="0"/>
    </w:pPr>
    <w:rPr>
      <w:sz w:val="20"/>
    </w:rPr>
  </w:style>
  <w:style w:type="paragraph" w:styleId="a7">
    <w:name w:val="footer"/>
    <w:basedOn w:val="Standard"/>
    <w:pPr>
      <w:tabs>
        <w:tab w:val="center" w:pos="4153"/>
        <w:tab w:val="right" w:pos="8306"/>
      </w:tabs>
      <w:snapToGrid w:val="0"/>
    </w:pPr>
    <w:rPr>
      <w:sz w:val="20"/>
    </w:rPr>
  </w:style>
  <w:style w:type="paragraph" w:styleId="a8">
    <w:name w:val="Block Text"/>
    <w:basedOn w:val="Standard"/>
    <w:pPr>
      <w:wordWrap w:val="0"/>
      <w:autoSpaceDE w:val="0"/>
      <w:ind w:left="57" w:right="57"/>
    </w:pPr>
    <w:rPr>
      <w:rFonts w:ascii="標楷體" w:hAnsi="標楷體"/>
      <w:w w:val="90"/>
      <w:sz w:val="24"/>
    </w:rPr>
  </w:style>
  <w:style w:type="paragraph" w:styleId="2">
    <w:name w:val="Body Text Indent 2"/>
    <w:basedOn w:val="Standard"/>
    <w:pPr>
      <w:wordWrap w:val="0"/>
      <w:autoSpaceDE w:val="0"/>
      <w:spacing w:line="500" w:lineRule="atLeast"/>
      <w:ind w:left="2836" w:hanging="1418"/>
    </w:pPr>
    <w:rPr>
      <w:rFonts w:ascii="標楷體" w:hAnsi="標楷體"/>
    </w:rPr>
  </w:style>
  <w:style w:type="paragraph" w:styleId="3">
    <w:name w:val="Body Text Indent 3"/>
    <w:basedOn w:val="Standard"/>
    <w:pPr>
      <w:wordWrap w:val="0"/>
      <w:autoSpaceDE w:val="0"/>
      <w:spacing w:line="500" w:lineRule="atLeast"/>
      <w:ind w:left="568"/>
    </w:pPr>
    <w:rPr>
      <w:rFonts w:ascii="標楷體" w:hAnsi="標楷體"/>
    </w:rPr>
  </w:style>
  <w:style w:type="paragraph" w:styleId="20">
    <w:name w:val="Body Text 2"/>
    <w:basedOn w:val="Standard"/>
    <w:pPr>
      <w:outlineLvl w:val="0"/>
    </w:pPr>
    <w:rPr>
      <w:rFonts w:ascii="標楷體" w:hAnsi="標楷體"/>
      <w:color w:val="FF0000"/>
      <w:sz w:val="24"/>
    </w:rPr>
  </w:style>
  <w:style w:type="paragraph" w:styleId="a9">
    <w:name w:val="Balloon Text"/>
    <w:basedOn w:val="Standard"/>
    <w:rPr>
      <w:rFonts w:ascii="Arial" w:eastAsia="新細明體, PMingLiU" w:hAnsi="Arial" w:cs="Arial"/>
      <w:sz w:val="18"/>
      <w:szCs w:val="18"/>
    </w:rPr>
  </w:style>
  <w:style w:type="paragraph" w:styleId="30">
    <w:name w:val="Body Text 3"/>
    <w:basedOn w:val="Standard"/>
    <w:pPr>
      <w:jc w:val="both"/>
      <w:outlineLvl w:val="0"/>
    </w:pPr>
    <w:rPr>
      <w:rFonts w:ascii="標楷體" w:hAnsi="標楷體"/>
      <w:color w:val="0000FF"/>
      <w:sz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Arial Rounded MT Bold"/>
      <w:color w:val="000000"/>
      <w:sz w:val="20"/>
    </w:rPr>
  </w:style>
  <w:style w:type="paragraph" w:customStyle="1" w:styleId="WW-">
    <w:name w:val="WW-內文縮排"/>
    <w:basedOn w:val="Standard"/>
    <w:pPr>
      <w:ind w:left="480"/>
    </w:pPr>
  </w:style>
  <w:style w:type="paragraph" w:styleId="aa">
    <w:name w:val="Note Heading"/>
    <w:basedOn w:val="Standard"/>
    <w:next w:val="Standard"/>
    <w:pPr>
      <w:spacing w:line="360" w:lineRule="exact"/>
      <w:jc w:val="center"/>
    </w:pPr>
    <w:rPr>
      <w:rFonts w:ascii="標楷體" w:hAnsi="標楷體"/>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styleId="ab">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勞工安全衛生組織管理及自動檢查辦法修正條文對照表（草案）</dc:title>
  <dc:creator>台大打字行</dc:creator>
  <cp:lastModifiedBy>admin</cp:lastModifiedBy>
  <cp:revision>1</cp:revision>
  <cp:lastPrinted>2014-02-12T11:54:00Z</cp:lastPrinted>
  <dcterms:created xsi:type="dcterms:W3CDTF">2017-03-23T17:44:00Z</dcterms:created>
  <dcterms:modified xsi:type="dcterms:W3CDTF">2017-04-25T06:28:00Z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679482360</vt:r8>
  </property>
  <property fmtid="{D5CDD505-2E9C-101B-9397-08002B2CF9AE}" pid="3" name="_AuthorEmail">
    <vt:lpwstr>winli@ms25.hinet.net</vt:lpwstr>
  </property>
  <property fmtid="{D5CDD505-2E9C-101B-9397-08002B2CF9AE}" pid="4" name="_AuthorEmailDisplayName">
    <vt:lpwstr>winli</vt:lpwstr>
  </property>
  <property fmtid="{D5CDD505-2E9C-101B-9397-08002B2CF9AE}" pid="5" name="_EmailSubject">
    <vt:lpwstr>對照表</vt:lpwstr>
  </property>
  <property fmtid="{D5CDD505-2E9C-101B-9397-08002B2CF9AE}" pid="6" name="_ReviewingToolsShownOnce">
    <vt:lpwstr/>
  </property>
</Properties>
</file>