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05" w:rsidRDefault="00A1155D">
      <w:pPr>
        <w:spacing w:line="360" w:lineRule="auto"/>
        <w:jc w:val="center"/>
        <w:rPr>
          <w:rFonts w:ascii="SimHei" w:eastAsia="SimHei" w:hAnsi="SimHei"/>
          <w:b/>
          <w:sz w:val="36"/>
          <w:szCs w:val="36"/>
          <w:lang w:eastAsia="zh-TW"/>
        </w:rPr>
      </w:pPr>
      <w:r w:rsidRPr="00A1155D">
        <w:rPr>
          <w:rFonts w:ascii="SimHei" w:eastAsia="新細明體" w:hAnsi="SimHei"/>
          <w:b/>
          <w:sz w:val="36"/>
          <w:szCs w:val="36"/>
          <w:lang w:eastAsia="zh-TW"/>
        </w:rPr>
        <w:t xml:space="preserve"> </w:t>
      </w:r>
      <w:r w:rsidRPr="00A1155D">
        <w:rPr>
          <w:rFonts w:ascii="SimHei" w:eastAsia="新細明體" w:hAnsi="SimHei" w:hint="eastAsia"/>
          <w:b/>
          <w:sz w:val="36"/>
          <w:szCs w:val="36"/>
          <w:lang w:eastAsia="zh-TW"/>
        </w:rPr>
        <w:t>華南</w:t>
      </w:r>
      <w:bookmarkStart w:id="0" w:name="_GoBack"/>
      <w:bookmarkEnd w:id="0"/>
      <w:r w:rsidRPr="00A1155D">
        <w:rPr>
          <w:rFonts w:ascii="SimHei" w:eastAsia="新細明體" w:hAnsi="SimHei" w:hint="eastAsia"/>
          <w:b/>
          <w:sz w:val="36"/>
          <w:szCs w:val="36"/>
          <w:lang w:eastAsia="zh-TW"/>
        </w:rPr>
        <w:t>理工大學：“不辭長作嶺南人”</w:t>
      </w:r>
    </w:p>
    <w:p w:rsidR="00885705" w:rsidRDefault="00A1155D">
      <w:pPr>
        <w:spacing w:line="360" w:lineRule="auto"/>
        <w:jc w:val="center"/>
        <w:rPr>
          <w:rFonts w:ascii="SimHei" w:eastAsia="SimHei" w:hAnsi="SimHei"/>
          <w:b/>
          <w:sz w:val="36"/>
          <w:szCs w:val="36"/>
          <w:lang w:eastAsia="zh-TW"/>
        </w:rPr>
      </w:pPr>
      <w:r w:rsidRPr="00A1155D">
        <w:rPr>
          <w:rFonts w:ascii="SimHei" w:eastAsia="新細明體" w:hAnsi="SimHei" w:hint="eastAsia"/>
          <w:b/>
          <w:sz w:val="36"/>
          <w:szCs w:val="36"/>
          <w:lang w:eastAsia="zh-TW"/>
        </w:rPr>
        <w:t>兩岸四地大學青年學生嶺南文化體驗營</w:t>
      </w:r>
    </w:p>
    <w:p w:rsidR="00885705" w:rsidRDefault="00A1155D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活動基本資訊</w:t>
      </w:r>
    </w:p>
    <w:p w:rsidR="00885705" w:rsidRDefault="00A1155D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活動時間：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2017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年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7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月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9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日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-15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日（共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7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天）</w:t>
      </w:r>
    </w:p>
    <w:p w:rsidR="00885705" w:rsidRDefault="00A1155D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交流地點：廣州、珠海、東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莞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、佛山、中山等地</w:t>
      </w:r>
    </w:p>
    <w:p w:rsidR="00885705" w:rsidRDefault="00A1155D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活動規模：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80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人（兩岸四地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39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所高校）</w:t>
      </w:r>
    </w:p>
    <w:p w:rsidR="00885705" w:rsidRDefault="00A1155D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活動概</w:t>
      </w:r>
      <w:proofErr w:type="gramStart"/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覽</w:t>
      </w:r>
      <w:proofErr w:type="gramEnd"/>
    </w:p>
    <w:p w:rsidR="00885705" w:rsidRDefault="00A1155D">
      <w:pPr>
        <w:pStyle w:val="1"/>
        <w:spacing w:line="360" w:lineRule="auto"/>
        <w:ind w:left="480" w:firstLineChars="0" w:firstLine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 xml:space="preserve">    </w:t>
      </w:r>
      <w:hyperlink r:id="rId10" w:tgtFrame="http://baike.baidu.com/_blank" w:history="1">
        <w:r w:rsidRPr="00A1155D">
          <w:rPr>
            <w:rFonts w:asciiTheme="minorEastAsia" w:eastAsia="新細明體" w:hAnsiTheme="minorEastAsia" w:cstheme="minorEastAsia" w:hint="eastAsia"/>
            <w:sz w:val="24"/>
            <w:lang w:eastAsia="zh-TW"/>
          </w:rPr>
          <w:t>嶺南文化</w:t>
        </w:r>
      </w:hyperlink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是悠久燦爛的</w:t>
      </w:r>
      <w:hyperlink r:id="rId11" w:tgtFrame="http://baike.baidu.com/_blank" w:history="1">
        <w:r w:rsidRPr="00A1155D">
          <w:rPr>
            <w:rFonts w:asciiTheme="minorEastAsia" w:eastAsia="新細明體" w:hAnsiTheme="minorEastAsia" w:cstheme="minorEastAsia" w:hint="eastAsia"/>
            <w:sz w:val="24"/>
            <w:lang w:eastAsia="zh-TW"/>
          </w:rPr>
          <w:t>中華文化</w:t>
        </w:r>
      </w:hyperlink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的有機組成部分。嶺南先民遺址的出土材料證明，嶺南文化為原生性文化。基於獨特的地理環境和歷史條件，以農業文化和海洋文化為源頭的嶺南文化，在其發展過程中不斷吸取和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融匯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中原文化和海外文化，逐漸形成務實、開放、</w:t>
      </w:r>
      <w:hyperlink r:id="rId12" w:tgtFrame="http://baike.baidu.com/_blank" w:history="1">
        <w:r w:rsidRPr="00A1155D">
          <w:rPr>
            <w:rFonts w:asciiTheme="minorEastAsia" w:eastAsia="新細明體" w:hAnsiTheme="minorEastAsia" w:cstheme="minorEastAsia" w:hint="eastAsia"/>
            <w:sz w:val="24"/>
            <w:lang w:eastAsia="zh-TW"/>
          </w:rPr>
          <w:t>相容</w:t>
        </w:r>
      </w:hyperlink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、</w:t>
      </w:r>
      <w:hyperlink r:id="rId13" w:tgtFrame="http://baike.baidu.com/_blank" w:history="1">
        <w:r w:rsidRPr="00A1155D">
          <w:rPr>
            <w:rFonts w:asciiTheme="minorEastAsia" w:eastAsia="新細明體" w:hAnsiTheme="minorEastAsia" w:cstheme="minorEastAsia" w:hint="eastAsia"/>
            <w:sz w:val="24"/>
            <w:lang w:eastAsia="zh-TW"/>
          </w:rPr>
          <w:t>創新</w:t>
        </w:r>
      </w:hyperlink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的特點。在近代，嶺南得風氣之先，成為中西文化交流的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重要津梁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，多種文化思潮交錯而織成絢麗多彩的</w:t>
      </w:r>
      <w:hyperlink r:id="rId14" w:tgtFrame="http://baike.baidu.com/_blank" w:history="1">
        <w:r w:rsidRPr="00A1155D">
          <w:rPr>
            <w:rFonts w:asciiTheme="minorEastAsia" w:eastAsia="新細明體" w:hAnsiTheme="minorEastAsia" w:cstheme="minorEastAsia" w:hint="eastAsia"/>
            <w:sz w:val="24"/>
            <w:lang w:eastAsia="zh-TW"/>
          </w:rPr>
          <w:t>畫面</w:t>
        </w:r>
      </w:hyperlink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，孕育和產生出以康有為、孫中山等為代表的近代中國的一代先進人物。</w:t>
      </w:r>
    </w:p>
    <w:p w:rsidR="00885705" w:rsidRDefault="00A1155D">
      <w:pPr>
        <w:pStyle w:val="1"/>
        <w:spacing w:line="360" w:lineRule="auto"/>
        <w:ind w:left="480" w:firstLineChars="0" w:firstLine="48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此次活動以嶺南文化中個性最鮮明、影響最大的分支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—廣府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文化作為交流引線，活動將圍繞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廣府民系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的工藝文化遺產，飲食，建築，戲曲民俗等，結合廣東省社會經濟發展兩個層面，以課程講座，教學觀摩，實踐參與等多種方式開展學習和體驗。</w:t>
      </w:r>
    </w:p>
    <w:p w:rsidR="00885705" w:rsidRDefault="00A1155D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歷史參訪與民俗體驗：荔枝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灣湧、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陳家祠、嶺南新天地、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佛山祖廟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、梁氏林園、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南風古灶等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。</w:t>
      </w:r>
    </w:p>
    <w:p w:rsidR="00885705" w:rsidRDefault="00A1155D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專題講座及實地調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研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：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創客夢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工廠、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港珠澳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大橋工程參觀調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研</w:t>
      </w:r>
      <w:proofErr w:type="gramEnd"/>
    </w:p>
    <w:p w:rsidR="00885705" w:rsidRDefault="00A1155D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課題研究及團隊熔煉：在不同的課題小組裡、學生們共同學習、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lastRenderedPageBreak/>
        <w:t>體驗、互相瞭解，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互交好友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，開展多種形式的交流，增進彼此的感情，分享彼此的喜悅。</w:t>
      </w:r>
    </w:p>
    <w:p w:rsidR="00885705" w:rsidRDefault="00A1155D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受邀高校</w:t>
      </w:r>
    </w:p>
    <w:p w:rsidR="00885705" w:rsidRDefault="00A1155D">
      <w:pPr>
        <w:spacing w:line="360" w:lineRule="auto"/>
        <w:ind w:left="480" w:firstLineChars="200" w:firstLine="48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擬邀請兩岸四地共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40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餘所高校師生參與，各校各派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2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名學生代表，共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80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人。</w:t>
      </w:r>
    </w:p>
    <w:p w:rsidR="00885705" w:rsidRDefault="00A1155D">
      <w:pPr>
        <w:spacing w:line="360" w:lineRule="auto"/>
        <w:ind w:left="480" w:firstLine="495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大陸地區高校（</w:t>
      </w: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>9</w:t>
      </w: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所）：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卓越大學聯盟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(E9) 9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校：北京理工大學、重慶大學，東南大學、大連理工大學、哈爾濱工業大學、華南理工大學、天津大學、同濟大學和西北工業大學</w:t>
      </w:r>
    </w:p>
    <w:p w:rsidR="00885705" w:rsidRDefault="00A1155D">
      <w:pPr>
        <w:spacing w:line="360" w:lineRule="auto"/>
        <w:ind w:left="480" w:firstLine="495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臺灣地區高校所（</w:t>
      </w: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>26</w:t>
      </w: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所）：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南臺灣國際策略聯盟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(ST9) 9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校：高雄大學、文藻外國語大學、高雄醫科大學、中正大學、高雄第一科技大學、高雄師範大學、屏東科技大學、台南大學和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義守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大學；臺灣交通大學、中央大學、雲林科技大學、臺灣大學（管理學院）、中山大學等友好高校。</w:t>
      </w:r>
    </w:p>
    <w:p w:rsidR="00885705" w:rsidRDefault="00A1155D">
      <w:pPr>
        <w:spacing w:line="360" w:lineRule="auto"/>
        <w:ind w:left="480" w:firstLine="495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香港高校（</w:t>
      </w: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>3</w:t>
      </w: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所）</w:t>
      </w: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 xml:space="preserve">: 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香港浸會大學、香港教育大學、香港嶺南大學</w:t>
      </w:r>
    </w:p>
    <w:p w:rsidR="00885705" w:rsidRDefault="00A1155D">
      <w:pPr>
        <w:spacing w:line="360" w:lineRule="auto"/>
        <w:ind w:left="480" w:firstLine="495"/>
        <w:jc w:val="left"/>
        <w:rPr>
          <w:rFonts w:asciiTheme="minorEastAsia" w:eastAsiaTheme="minorEastAsia" w:hAnsiTheme="minorEastAsia" w:cstheme="minorEastAsia"/>
          <w:b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澳門高校（</w:t>
      </w: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>1</w:t>
      </w: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所）：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澳門大學</w:t>
      </w:r>
    </w:p>
    <w:p w:rsidR="00885705" w:rsidRDefault="00A1155D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費用安排</w:t>
      </w:r>
    </w:p>
    <w:p w:rsidR="00885705" w:rsidRDefault="00A1155D">
      <w:pPr>
        <w:spacing w:line="360" w:lineRule="auto"/>
        <w:ind w:leftChars="250" w:left="525" w:firstLineChars="150" w:firstLine="360"/>
        <w:jc w:val="left"/>
        <w:rPr>
          <w:rFonts w:asciiTheme="minorEastAsia" w:eastAsiaTheme="minorEastAsia" w:hAnsiTheme="minorEastAsia" w:cstheme="minorEastAsia"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所在地至廣州的往返旅費由參與專案師生自行負擔，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在穗期間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住宿、餐飲及交通等落地費用由主辦方負擔。</w:t>
      </w:r>
    </w:p>
    <w:p w:rsidR="00885705" w:rsidRDefault="00885705">
      <w:pPr>
        <w:spacing w:line="360" w:lineRule="auto"/>
        <w:ind w:firstLine="480"/>
        <w:jc w:val="left"/>
        <w:rPr>
          <w:rFonts w:ascii="FangSong_GB2312" w:eastAsia="FangSong_GB2312" w:hAnsi="仿宋"/>
          <w:sz w:val="24"/>
          <w:lang w:eastAsia="zh-TW"/>
        </w:rPr>
      </w:pPr>
    </w:p>
    <w:p w:rsidR="00885705" w:rsidRDefault="00A1155D">
      <w:pPr>
        <w:spacing w:line="360" w:lineRule="auto"/>
        <w:jc w:val="left"/>
        <w:rPr>
          <w:rFonts w:ascii="FangSong_GB2312" w:eastAsia="FangSong_GB2312" w:hAnsi="仿宋"/>
          <w:b/>
          <w:sz w:val="24"/>
          <w:lang w:eastAsia="zh-TW"/>
        </w:rPr>
      </w:pPr>
      <w:r>
        <w:rPr>
          <w:rFonts w:ascii="FangSong_GB2312" w:eastAsia="FangSong_GB2312" w:hAnsi="仿宋" w:hint="eastAsia"/>
          <w:b/>
          <w:sz w:val="24"/>
          <w:lang w:eastAsia="zh-TW"/>
        </w:rPr>
        <w:t xml:space="preserve"> </w:t>
      </w:r>
    </w:p>
    <w:p w:rsidR="00885705" w:rsidRDefault="00A1155D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lang w:eastAsia="zh-TW"/>
        </w:rPr>
      </w:pP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附件：</w:t>
      </w:r>
      <w:r w:rsidRPr="00A1155D">
        <w:rPr>
          <w:rFonts w:asciiTheme="minorEastAsia" w:eastAsia="新細明體" w:hAnsiTheme="minorEastAsia" w:cstheme="minorEastAsia"/>
          <w:b/>
          <w:sz w:val="24"/>
          <w:lang w:eastAsia="zh-TW"/>
        </w:rPr>
        <w:t>1.</w:t>
      </w:r>
      <w:r w:rsidRPr="00A1155D">
        <w:rPr>
          <w:rFonts w:asciiTheme="minorEastAsia" w:eastAsia="新細明體" w:hAnsiTheme="minorEastAsia" w:cstheme="minorEastAsia" w:hint="eastAsia"/>
          <w:b/>
          <w:sz w:val="24"/>
          <w:lang w:eastAsia="zh-TW"/>
        </w:rPr>
        <w:t>活動日程（暫定）</w:t>
      </w:r>
    </w:p>
    <w:tbl>
      <w:tblPr>
        <w:tblpPr w:leftFromText="180" w:rightFromText="180" w:vertAnchor="text" w:horzAnchor="margin" w:tblpXSpec="center" w:tblpY="420"/>
        <w:tblOverlap w:val="never"/>
        <w:tblW w:w="8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241"/>
        <w:gridCol w:w="5672"/>
      </w:tblGrid>
      <w:tr w:rsidR="00885705">
        <w:trPr>
          <w:trHeight w:val="600"/>
        </w:trPr>
        <w:tc>
          <w:tcPr>
            <w:tcW w:w="1158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日期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時間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內容</w:t>
            </w:r>
          </w:p>
        </w:tc>
      </w:tr>
      <w:tr w:rsidR="00885705">
        <w:trPr>
          <w:trHeight w:val="1240"/>
        </w:trPr>
        <w:tc>
          <w:tcPr>
            <w:tcW w:w="1158" w:type="dxa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lastRenderedPageBreak/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9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全天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于華南理工大學集合，舉行出發儀式，並開展破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冰素拓</w:t>
            </w:r>
            <w:proofErr w:type="gramEnd"/>
          </w:p>
        </w:tc>
      </w:tr>
      <w:tr w:rsidR="008857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10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上午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前往佛山市，走進嶺南新天地，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體驗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當地文創產業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發展，參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訪佛山祖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廟、梁氏林園等嶺南特色建築，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體驗廣府文化</w:t>
            </w:r>
            <w:proofErr w:type="gramEnd"/>
          </w:p>
        </w:tc>
      </w:tr>
      <w:tr w:rsidR="00885705">
        <w:trPr>
          <w:trHeight w:val="600"/>
        </w:trPr>
        <w:tc>
          <w:tcPr>
            <w:tcW w:w="1158" w:type="dxa"/>
            <w:vMerge/>
            <w:vAlign w:val="center"/>
          </w:tcPr>
          <w:p w:rsidR="00885705" w:rsidRDefault="00885705">
            <w:pPr>
              <w:spacing w:line="360" w:lineRule="auto"/>
              <w:ind w:left="420"/>
              <w:jc w:val="center"/>
              <w:rPr>
                <w:kern w:val="44"/>
                <w:sz w:val="24"/>
                <w:lang w:eastAsia="zh-TW"/>
              </w:rPr>
            </w:pP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下午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參訪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南風古灶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，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在世界陶藝文化聖地體驗親手製作陶器的樂趣</w:t>
            </w:r>
          </w:p>
        </w:tc>
      </w:tr>
      <w:tr w:rsidR="008857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11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上午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前往中山市，參觀孫中山故居；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到“中山影視城”體驗民國穿越，重返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1920</w:t>
            </w:r>
          </w:p>
        </w:tc>
      </w:tr>
      <w:tr w:rsidR="00885705">
        <w:trPr>
          <w:trHeight w:val="600"/>
        </w:trPr>
        <w:tc>
          <w:tcPr>
            <w:tcW w:w="1158" w:type="dxa"/>
            <w:vMerge/>
            <w:vAlign w:val="center"/>
          </w:tcPr>
          <w:p w:rsidR="00885705" w:rsidRDefault="00885705">
            <w:pPr>
              <w:spacing w:line="360" w:lineRule="auto"/>
              <w:ind w:left="420"/>
              <w:jc w:val="center"/>
              <w:rPr>
                <w:kern w:val="44"/>
                <w:sz w:val="24"/>
                <w:lang w:eastAsia="zh-TW"/>
              </w:rPr>
            </w:pP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下午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前往珠海市，參訪調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研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世界最長的跨海大橋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——港珠澳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大橋工程</w:t>
            </w:r>
          </w:p>
        </w:tc>
      </w:tr>
      <w:tr w:rsidR="008857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12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上午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前往東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莞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市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,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感受“悠悠東江潤紫荊”，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瞭解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連接粵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港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的東江供水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工程</w:t>
            </w:r>
          </w:p>
        </w:tc>
      </w:tr>
      <w:tr w:rsidR="00885705">
        <w:trPr>
          <w:trHeight w:val="600"/>
        </w:trPr>
        <w:tc>
          <w:tcPr>
            <w:tcW w:w="1158" w:type="dxa"/>
            <w:vMerge/>
            <w:vAlign w:val="center"/>
          </w:tcPr>
          <w:p w:rsidR="00885705" w:rsidRDefault="00885705">
            <w:pPr>
              <w:spacing w:line="360" w:lineRule="auto"/>
              <w:ind w:left="420"/>
              <w:jc w:val="center"/>
              <w:rPr>
                <w:kern w:val="44"/>
                <w:sz w:val="24"/>
                <w:lang w:eastAsia="zh-TW"/>
              </w:rPr>
            </w:pP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下午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走進“創客夢工廠”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——</w:t>
            </w:r>
            <w:proofErr w:type="gramEnd"/>
            <w:r w:rsidRPr="00A1155D">
              <w:rPr>
                <w:rFonts w:eastAsia="新細明體"/>
                <w:kern w:val="44"/>
                <w:sz w:val="24"/>
                <w:lang w:eastAsia="zh-TW"/>
              </w:rPr>
              <w:t>901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兩岸青年創業聯盟、台商大廈</w:t>
            </w:r>
          </w:p>
        </w:tc>
      </w:tr>
      <w:tr w:rsidR="008857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13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上午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 xml:space="preserve">   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參觀陳家祠、南越國遺址</w:t>
            </w:r>
          </w:p>
        </w:tc>
      </w:tr>
      <w:tr w:rsidR="00885705">
        <w:trPr>
          <w:trHeight w:val="600"/>
        </w:trPr>
        <w:tc>
          <w:tcPr>
            <w:tcW w:w="1158" w:type="dxa"/>
            <w:vMerge/>
            <w:vAlign w:val="center"/>
          </w:tcPr>
          <w:p w:rsidR="00885705" w:rsidRDefault="00885705">
            <w:pPr>
              <w:spacing w:line="360" w:lineRule="auto"/>
              <w:ind w:left="420"/>
              <w:jc w:val="center"/>
              <w:rPr>
                <w:kern w:val="44"/>
                <w:sz w:val="24"/>
                <w:lang w:eastAsia="zh-TW"/>
              </w:rPr>
            </w:pP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下午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參訪廣東省博物館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參訪廣州塔、花城廣場，感受現代廣州的新鮮脈搏</w:t>
            </w:r>
          </w:p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乘坐“移動劇場”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嶺南紅船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，觀百年粵劇，賞珠江夜景</w:t>
            </w:r>
          </w:p>
        </w:tc>
      </w:tr>
      <w:tr w:rsidR="008857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14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上午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參觀黃埔軍校、華南理工</w:t>
            </w: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大學大學城校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區</w:t>
            </w:r>
          </w:p>
        </w:tc>
      </w:tr>
      <w:tr w:rsidR="00885705">
        <w:trPr>
          <w:trHeight w:val="600"/>
        </w:trPr>
        <w:tc>
          <w:tcPr>
            <w:tcW w:w="1158" w:type="dxa"/>
            <w:vMerge/>
            <w:vAlign w:val="center"/>
          </w:tcPr>
          <w:p w:rsidR="00885705" w:rsidRDefault="00885705">
            <w:pPr>
              <w:spacing w:line="360" w:lineRule="auto"/>
              <w:ind w:left="420"/>
              <w:jc w:val="center"/>
              <w:rPr>
                <w:kern w:val="44"/>
                <w:sz w:val="24"/>
                <w:lang w:eastAsia="zh-TW"/>
              </w:rPr>
            </w:pP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下午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參訪嶺南印象園</w:t>
            </w:r>
          </w:p>
        </w:tc>
      </w:tr>
      <w:tr w:rsidR="008857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85705" w:rsidRDefault="00A1155D">
            <w:pPr>
              <w:spacing w:line="360" w:lineRule="auto"/>
              <w:jc w:val="center"/>
              <w:rPr>
                <w:kern w:val="44"/>
                <w:sz w:val="24"/>
              </w:rPr>
            </w:pPr>
            <w:r w:rsidRPr="00A1155D">
              <w:rPr>
                <w:rFonts w:eastAsia="新細明體"/>
                <w:kern w:val="44"/>
                <w:sz w:val="24"/>
                <w:lang w:eastAsia="zh-TW"/>
              </w:rPr>
              <w:t>7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月</w:t>
            </w:r>
            <w:r w:rsidRPr="00A1155D">
              <w:rPr>
                <w:rFonts w:eastAsia="新細明體"/>
                <w:kern w:val="44"/>
                <w:sz w:val="24"/>
                <w:lang w:eastAsia="zh-TW"/>
              </w:rPr>
              <w:t>15</w:t>
            </w: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日</w:t>
            </w: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上午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舉行交流座談會</w:t>
            </w:r>
          </w:p>
        </w:tc>
      </w:tr>
      <w:tr w:rsidR="00885705">
        <w:trPr>
          <w:trHeight w:val="600"/>
        </w:trPr>
        <w:tc>
          <w:tcPr>
            <w:tcW w:w="1158" w:type="dxa"/>
            <w:vMerge/>
            <w:vAlign w:val="center"/>
          </w:tcPr>
          <w:p w:rsidR="00885705" w:rsidRDefault="00885705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</w:rPr>
            </w:pPr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下午</w:t>
            </w:r>
          </w:p>
        </w:tc>
        <w:tc>
          <w:tcPr>
            <w:tcW w:w="5672" w:type="dxa"/>
            <w:vAlign w:val="center"/>
          </w:tcPr>
          <w:p w:rsidR="00885705" w:rsidRDefault="00A1155D">
            <w:pPr>
              <w:spacing w:line="360" w:lineRule="auto"/>
              <w:ind w:left="420"/>
              <w:jc w:val="left"/>
              <w:rPr>
                <w:kern w:val="44"/>
                <w:sz w:val="24"/>
                <w:lang w:eastAsia="zh-TW"/>
              </w:rPr>
            </w:pPr>
            <w:proofErr w:type="gramStart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舉行結營儀式</w:t>
            </w:r>
            <w:proofErr w:type="gramEnd"/>
            <w:r w:rsidRPr="00A1155D">
              <w:rPr>
                <w:rFonts w:eastAsia="新細明體" w:hint="eastAsia"/>
                <w:kern w:val="44"/>
                <w:sz w:val="24"/>
                <w:lang w:eastAsia="zh-TW"/>
              </w:rPr>
              <w:t>，結束行程</w:t>
            </w:r>
          </w:p>
        </w:tc>
      </w:tr>
    </w:tbl>
    <w:p w:rsidR="00885705" w:rsidRDefault="00885705">
      <w:pPr>
        <w:rPr>
          <w:rFonts w:ascii="FangSong_GB2312" w:eastAsia="FangSong_GB2312" w:hAnsi="仿宋"/>
          <w:sz w:val="24"/>
          <w:lang w:eastAsia="zh-TW"/>
        </w:rPr>
      </w:pPr>
    </w:p>
    <w:p w:rsidR="00885705" w:rsidRDefault="00885705">
      <w:pPr>
        <w:rPr>
          <w:rFonts w:ascii="FangSong_GB2312" w:eastAsia="FangSong_GB2312" w:hAnsi="仿宋"/>
          <w:sz w:val="24"/>
          <w:lang w:eastAsia="zh-TW"/>
        </w:rPr>
      </w:pPr>
    </w:p>
    <w:p w:rsidR="00885705" w:rsidRDefault="00A1155D">
      <w:pPr>
        <w:spacing w:line="360" w:lineRule="auto"/>
        <w:jc w:val="left"/>
        <w:rPr>
          <w:b/>
          <w:kern w:val="44"/>
          <w:sz w:val="28"/>
          <w:szCs w:val="28"/>
        </w:rPr>
      </w:pPr>
      <w:r w:rsidRPr="00A1155D">
        <w:rPr>
          <w:rFonts w:eastAsia="新細明體"/>
          <w:b/>
          <w:kern w:val="44"/>
          <w:sz w:val="28"/>
          <w:szCs w:val="28"/>
          <w:lang w:eastAsia="zh-TW"/>
        </w:rPr>
        <w:t xml:space="preserve">   2.</w:t>
      </w:r>
      <w:r w:rsidRPr="00A1155D">
        <w:rPr>
          <w:rFonts w:eastAsia="新細明體" w:hint="eastAsia"/>
          <w:b/>
          <w:kern w:val="44"/>
          <w:sz w:val="28"/>
          <w:szCs w:val="28"/>
          <w:lang w:eastAsia="zh-TW"/>
        </w:rPr>
        <w:t>部分行程介紹</w:t>
      </w:r>
    </w:p>
    <w:p w:rsidR="00885705" w:rsidRDefault="00A1155D">
      <w:pPr>
        <w:numPr>
          <w:ilvl w:val="0"/>
          <w:numId w:val="4"/>
        </w:numPr>
        <w:spacing w:line="360" w:lineRule="auto"/>
        <w:jc w:val="left"/>
        <w:rPr>
          <w:b/>
          <w:kern w:val="44"/>
          <w:sz w:val="28"/>
          <w:szCs w:val="28"/>
        </w:rPr>
      </w:pPr>
      <w:r w:rsidRPr="00A1155D">
        <w:rPr>
          <w:rFonts w:eastAsia="新細明體" w:hint="eastAsia"/>
          <w:b/>
          <w:kern w:val="44"/>
          <w:sz w:val="28"/>
          <w:szCs w:val="28"/>
          <w:lang w:eastAsia="zh-TW"/>
        </w:rPr>
        <w:t>廣州</w:t>
      </w:r>
    </w:p>
    <w:p w:rsidR="00885705" w:rsidRDefault="00A1155D">
      <w:pPr>
        <w:spacing w:line="360" w:lineRule="auto"/>
        <w:ind w:left="420"/>
        <w:jc w:val="left"/>
        <w:rPr>
          <w:kern w:val="44"/>
          <w:sz w:val="24"/>
          <w:lang w:eastAsia="zh-TW"/>
        </w:rPr>
      </w:pPr>
      <w:r w:rsidRPr="00A1155D">
        <w:rPr>
          <w:rFonts w:eastAsia="新細明體"/>
          <w:b/>
          <w:kern w:val="44"/>
          <w:sz w:val="28"/>
          <w:szCs w:val="28"/>
          <w:lang w:eastAsia="zh-TW"/>
        </w:rPr>
        <w:t xml:space="preserve"> </w:t>
      </w:r>
      <w:r>
        <w:rPr>
          <w:rFonts w:hint="eastAsia"/>
          <w:b/>
          <w:bCs/>
          <w:kern w:val="44"/>
          <w:sz w:val="28"/>
          <w:szCs w:val="28"/>
        </w:rPr>
        <w:fldChar w:fldCharType="begin"/>
      </w:r>
      <w:r>
        <w:rPr>
          <w:rFonts w:hint="eastAsia"/>
          <w:b/>
          <w:bCs/>
          <w:kern w:val="44"/>
          <w:sz w:val="28"/>
          <w:szCs w:val="28"/>
          <w:lang w:eastAsia="zh-TW"/>
        </w:rPr>
        <w:instrText xml:space="preserve"> = 1 \* GB3 \* MERGEFORMAT </w:instrText>
      </w:r>
      <w:r>
        <w:rPr>
          <w:rFonts w:hint="eastAsia"/>
          <w:b/>
          <w:bCs/>
          <w:kern w:val="44"/>
          <w:sz w:val="28"/>
          <w:szCs w:val="28"/>
        </w:rPr>
        <w:fldChar w:fldCharType="separate"/>
      </w:r>
      <w:r w:rsidRPr="00A1155D">
        <w:rPr>
          <w:rFonts w:eastAsia="新細明體" w:hint="eastAsia"/>
          <w:b/>
          <w:bCs/>
          <w:lang w:eastAsia="zh-TW"/>
        </w:rPr>
        <w:t>①</w:t>
      </w:r>
      <w:r>
        <w:rPr>
          <w:rFonts w:hint="eastAsia"/>
          <w:b/>
          <w:bCs/>
          <w:kern w:val="44"/>
          <w:sz w:val="28"/>
          <w:szCs w:val="28"/>
        </w:rPr>
        <w:fldChar w:fldCharType="end"/>
      </w:r>
      <w:r w:rsidRPr="00A1155D">
        <w:rPr>
          <w:rFonts w:asciiTheme="minorEastAsia" w:eastAsia="新細明體" w:hAnsiTheme="minorEastAsia" w:cstheme="minorEastAsia" w:hint="eastAsia"/>
          <w:b/>
          <w:bCs/>
          <w:sz w:val="24"/>
          <w:lang w:eastAsia="zh-TW"/>
        </w:rPr>
        <w:t>陳家祠</w:t>
      </w:r>
      <w:r w:rsidRPr="00A1155D">
        <w:rPr>
          <w:rFonts w:asciiTheme="minorEastAsia" w:eastAsia="新細明體" w:hAnsiTheme="minorEastAsia" w:cstheme="minorEastAsia"/>
          <w:sz w:val="24"/>
          <w:lang w:eastAsia="zh-TW"/>
        </w:rPr>
        <w:t>:</w:t>
      </w:r>
      <w:r w:rsidRPr="00A1155D">
        <w:rPr>
          <w:rFonts w:eastAsia="新細明體" w:hint="eastAsia"/>
          <w:kern w:val="44"/>
          <w:sz w:val="24"/>
          <w:lang w:eastAsia="zh-TW"/>
        </w:rPr>
        <w:t>陳家祠，陳家祠又稱陳氏書院，籌建於清光緒十四年（</w:t>
      </w:r>
      <w:r w:rsidRPr="00A1155D">
        <w:rPr>
          <w:rFonts w:eastAsia="新細明體"/>
          <w:kern w:val="44"/>
          <w:sz w:val="24"/>
          <w:lang w:eastAsia="zh-TW"/>
        </w:rPr>
        <w:t>1888</w:t>
      </w:r>
      <w:r w:rsidRPr="00A1155D">
        <w:rPr>
          <w:rFonts w:eastAsia="新細明體" w:hint="eastAsia"/>
          <w:kern w:val="44"/>
          <w:sz w:val="24"/>
          <w:lang w:eastAsia="zh-TW"/>
        </w:rPr>
        <w:t>年），於二十年（</w:t>
      </w:r>
      <w:r w:rsidRPr="00A1155D">
        <w:rPr>
          <w:rFonts w:eastAsia="新細明體"/>
          <w:kern w:val="44"/>
          <w:sz w:val="24"/>
          <w:lang w:eastAsia="zh-TW"/>
        </w:rPr>
        <w:t>1894</w:t>
      </w:r>
      <w:r w:rsidRPr="00A1155D">
        <w:rPr>
          <w:rFonts w:eastAsia="新細明體" w:hint="eastAsia"/>
          <w:kern w:val="44"/>
          <w:sz w:val="24"/>
          <w:lang w:eastAsia="zh-TW"/>
        </w:rPr>
        <w:t>年）落成，是廣東省各地陳氏宗族共同捐資興建的</w:t>
      </w:r>
      <w:r w:rsidRPr="00A1155D">
        <w:rPr>
          <w:rFonts w:eastAsia="新細明體"/>
          <w:kern w:val="44"/>
          <w:sz w:val="24"/>
          <w:lang w:eastAsia="zh-TW"/>
        </w:rPr>
        <w:t>“</w:t>
      </w:r>
      <w:r w:rsidRPr="00A1155D">
        <w:rPr>
          <w:rFonts w:eastAsia="新細明體" w:hint="eastAsia"/>
          <w:kern w:val="44"/>
          <w:sz w:val="24"/>
          <w:lang w:eastAsia="zh-TW"/>
        </w:rPr>
        <w:t>合族祠</w:t>
      </w:r>
      <w:r w:rsidRPr="00A1155D">
        <w:rPr>
          <w:rFonts w:eastAsia="新細明體"/>
          <w:kern w:val="44"/>
          <w:sz w:val="24"/>
          <w:lang w:eastAsia="zh-TW"/>
        </w:rPr>
        <w:t>”</w:t>
      </w:r>
      <w:r w:rsidRPr="00A1155D">
        <w:rPr>
          <w:rFonts w:eastAsia="新細明體" w:hint="eastAsia"/>
          <w:kern w:val="44"/>
          <w:sz w:val="24"/>
          <w:lang w:eastAsia="zh-TW"/>
        </w:rPr>
        <w:t>。陳家祠是廣東現存祠堂中最富有廣東特色的藝術建築群，佈局嚴整。該祠從上至下，從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外至裡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，所有的堂、院、廊、廳、門、窗、欄杆、屋脊，大量地運用了石雕、木雕、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磚雕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、陶塑、泥塑、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灰塑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、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鐵鑄等加以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裝飾。既有鏤雕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于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石欄杆的瓜果、花鳥、雲紋，鑲嵌於各處的鑄鐵花等纖巧小品，又有雕塑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于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屋脊長達二十七米的巨幅泥塑。反映了勞動人民五穀豐登、六畜興旺等的美好願望。</w:t>
      </w:r>
    </w:p>
    <w:p w:rsidR="00885705" w:rsidRDefault="00A1155D">
      <w:pPr>
        <w:spacing w:line="360" w:lineRule="auto"/>
        <w:ind w:left="420"/>
        <w:jc w:val="left"/>
        <w:rPr>
          <w:kern w:val="44"/>
          <w:sz w:val="24"/>
          <w:lang w:eastAsia="zh-TW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2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②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廣東省博物館：</w:t>
      </w:r>
      <w:r w:rsidRPr="00A1155D">
        <w:rPr>
          <w:rFonts w:eastAsia="新細明體" w:hint="eastAsia"/>
          <w:kern w:val="44"/>
          <w:sz w:val="24"/>
          <w:lang w:eastAsia="zh-TW"/>
        </w:rPr>
        <w:t>廣東省博物館新館於</w:t>
      </w:r>
      <w:r w:rsidRPr="00A1155D">
        <w:rPr>
          <w:rFonts w:eastAsia="新細明體"/>
          <w:kern w:val="44"/>
          <w:sz w:val="24"/>
          <w:lang w:eastAsia="zh-TW"/>
        </w:rPr>
        <w:t>2010</w:t>
      </w:r>
      <w:r w:rsidRPr="00A1155D">
        <w:rPr>
          <w:rFonts w:eastAsia="新細明體" w:hint="eastAsia"/>
          <w:kern w:val="44"/>
          <w:sz w:val="24"/>
          <w:lang w:eastAsia="zh-TW"/>
        </w:rPr>
        <w:t>年建成，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總占地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面積</w:t>
      </w:r>
      <w:r w:rsidRPr="00A1155D">
        <w:rPr>
          <w:rFonts w:eastAsia="新細明體"/>
          <w:kern w:val="44"/>
          <w:sz w:val="24"/>
          <w:lang w:eastAsia="zh-TW"/>
        </w:rPr>
        <w:t>6.7</w:t>
      </w:r>
      <w:r w:rsidRPr="00A1155D">
        <w:rPr>
          <w:rFonts w:eastAsia="新細明體" w:hint="eastAsia"/>
          <w:kern w:val="44"/>
          <w:sz w:val="24"/>
          <w:lang w:eastAsia="zh-TW"/>
        </w:rPr>
        <w:t>萬平方米，是廣東省唯一的省級綜合博物館，也是國家一級博物館。廣東省博物館陳列展覽以廣東歷史文化、藝術、自然為三大主要陳列方向，分為歷史館、自然館、藝術館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和臨展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館四大部分，廣東省博物館藏品已達</w:t>
      </w:r>
      <w:r w:rsidRPr="00A1155D">
        <w:rPr>
          <w:rFonts w:eastAsia="新細明體"/>
          <w:kern w:val="44"/>
          <w:sz w:val="24"/>
          <w:lang w:eastAsia="zh-TW"/>
        </w:rPr>
        <w:t>16.6</w:t>
      </w:r>
      <w:r w:rsidRPr="00A1155D">
        <w:rPr>
          <w:rFonts w:eastAsia="新細明體" w:hint="eastAsia"/>
          <w:kern w:val="44"/>
          <w:sz w:val="24"/>
          <w:lang w:eastAsia="zh-TW"/>
        </w:rPr>
        <w:t>萬餘件（套），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此外，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該館還收藏有圖書資料</w:t>
      </w:r>
      <w:r w:rsidRPr="00A1155D">
        <w:rPr>
          <w:rFonts w:eastAsia="新細明體"/>
          <w:kern w:val="44"/>
          <w:sz w:val="24"/>
          <w:lang w:eastAsia="zh-TW"/>
        </w:rPr>
        <w:t>10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余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萬冊。</w:t>
      </w:r>
    </w:p>
    <w:p w:rsidR="00885705" w:rsidRDefault="00A1155D">
      <w:pPr>
        <w:spacing w:line="360" w:lineRule="auto"/>
        <w:ind w:left="420"/>
        <w:jc w:val="left"/>
        <w:rPr>
          <w:kern w:val="44"/>
          <w:sz w:val="24"/>
          <w:lang w:eastAsia="zh-TW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3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lang w:eastAsia="zh-TW"/>
        </w:rPr>
        <w:t>③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南越國遺址：</w:t>
      </w:r>
      <w:r w:rsidRPr="00A1155D">
        <w:rPr>
          <w:rFonts w:eastAsia="新細明體" w:hint="eastAsia"/>
          <w:kern w:val="44"/>
          <w:sz w:val="24"/>
          <w:lang w:eastAsia="zh-TW"/>
        </w:rPr>
        <w:t>南越國遺址包括南越王墓、南越國宮署和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南越國水關等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遺址。</w:t>
      </w:r>
      <w:r w:rsidRPr="00A1155D">
        <w:rPr>
          <w:rFonts w:eastAsia="新細明體"/>
          <w:kern w:val="44"/>
          <w:sz w:val="24"/>
          <w:lang w:eastAsia="zh-TW"/>
        </w:rPr>
        <w:t xml:space="preserve">                      </w:t>
      </w:r>
      <w:r w:rsidRPr="00A1155D">
        <w:rPr>
          <w:rFonts w:eastAsia="新細明體" w:hint="eastAsia"/>
          <w:kern w:val="44"/>
          <w:sz w:val="24"/>
          <w:lang w:eastAsia="zh-TW"/>
        </w:rPr>
        <w:t>這些文化遺址表明，當年南越國王趙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佗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對推動中原文化與本土文化結合，平水土，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殖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五穀，立制度，崇教化，美風俗，使民族文化在嶺南得以延續、提</w:t>
      </w:r>
      <w:r w:rsidRPr="00A1155D">
        <w:rPr>
          <w:rFonts w:eastAsia="新細明體" w:hint="eastAsia"/>
          <w:kern w:val="44"/>
          <w:sz w:val="24"/>
          <w:lang w:eastAsia="zh-TW"/>
        </w:rPr>
        <w:lastRenderedPageBreak/>
        <w:t>升，發揚光大，作出了巨大的貢獻。</w:t>
      </w:r>
    </w:p>
    <w:p w:rsidR="00885705" w:rsidRDefault="00A1155D">
      <w:pPr>
        <w:spacing w:line="360" w:lineRule="auto"/>
        <w:ind w:left="420"/>
        <w:jc w:val="left"/>
        <w:rPr>
          <w:kern w:val="44"/>
          <w:sz w:val="24"/>
          <w:lang w:eastAsia="zh-TW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4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lang w:eastAsia="zh-TW"/>
        </w:rPr>
        <w:t>④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黃埔軍校：</w:t>
      </w:r>
      <w:r w:rsidRPr="00A1155D">
        <w:rPr>
          <w:rFonts w:eastAsia="新細明體" w:hint="eastAsia"/>
          <w:kern w:val="44"/>
          <w:sz w:val="24"/>
          <w:lang w:eastAsia="zh-TW"/>
        </w:rPr>
        <w:t>黃埔軍校建於</w:t>
      </w:r>
      <w:r w:rsidRPr="00A1155D">
        <w:rPr>
          <w:rFonts w:eastAsia="新細明體"/>
          <w:kern w:val="44"/>
          <w:sz w:val="24"/>
          <w:lang w:eastAsia="zh-TW"/>
        </w:rPr>
        <w:t>1924</w:t>
      </w:r>
      <w:r w:rsidRPr="00A1155D">
        <w:rPr>
          <w:rFonts w:eastAsia="新細明體" w:hint="eastAsia"/>
          <w:kern w:val="44"/>
          <w:sz w:val="24"/>
          <w:lang w:eastAsia="zh-TW"/>
        </w:rPr>
        <w:t>年，建校時的正式名稱為“中國國民黨陸軍軍官學校”。因其校址設在廣州東南的黃埔島，史稱黃埔軍校。</w:t>
      </w:r>
      <w:r w:rsidRPr="00A1155D">
        <w:rPr>
          <w:rFonts w:eastAsia="新細明體"/>
          <w:kern w:val="44"/>
          <w:sz w:val="24"/>
          <w:lang w:eastAsia="zh-TW"/>
        </w:rPr>
        <w:t xml:space="preserve"> </w:t>
      </w:r>
      <w:r w:rsidRPr="00A1155D">
        <w:rPr>
          <w:rFonts w:eastAsia="新細明體" w:hint="eastAsia"/>
          <w:kern w:val="44"/>
          <w:sz w:val="24"/>
          <w:lang w:eastAsia="zh-TW"/>
        </w:rPr>
        <w:t>黃埔軍校由孫中山創辦，是中國現代史上第一所培養革命軍隊幹部的軍事學校。黃埔軍校建立以來，以孫中山的“創造革命軍隊，來挽救中國的危亡”為宗旨，實行武裝推翻帝國主義和封建軍閥在中國的統治，完成國民革命為目的。廣大黃埔師生在反帝反封建與民族獨立的鬥爭中立下了赫赫戰功，為中國革命做出了重大貢獻。黃埔軍校自</w:t>
      </w:r>
      <w:r w:rsidRPr="00A1155D">
        <w:rPr>
          <w:rFonts w:eastAsia="新細明體"/>
          <w:kern w:val="44"/>
          <w:sz w:val="24"/>
          <w:lang w:eastAsia="zh-TW"/>
        </w:rPr>
        <w:t>1924</w:t>
      </w:r>
      <w:r w:rsidRPr="00A1155D">
        <w:rPr>
          <w:rFonts w:eastAsia="新細明體" w:hint="eastAsia"/>
          <w:kern w:val="44"/>
          <w:sz w:val="24"/>
          <w:lang w:eastAsia="zh-TW"/>
        </w:rPr>
        <w:t>年</w:t>
      </w:r>
      <w:r w:rsidRPr="00A1155D">
        <w:rPr>
          <w:rFonts w:eastAsia="新細明體"/>
          <w:kern w:val="44"/>
          <w:sz w:val="24"/>
          <w:lang w:eastAsia="zh-TW"/>
        </w:rPr>
        <w:t>6</w:t>
      </w:r>
      <w:r w:rsidRPr="00A1155D">
        <w:rPr>
          <w:rFonts w:eastAsia="新細明體" w:hint="eastAsia"/>
          <w:kern w:val="44"/>
          <w:sz w:val="24"/>
          <w:lang w:eastAsia="zh-TW"/>
        </w:rPr>
        <w:t>月在廣州創辦到</w:t>
      </w:r>
      <w:r w:rsidRPr="00A1155D">
        <w:rPr>
          <w:rFonts w:eastAsia="新細明體"/>
          <w:kern w:val="44"/>
          <w:sz w:val="24"/>
          <w:lang w:eastAsia="zh-TW"/>
        </w:rPr>
        <w:t>1949</w:t>
      </w:r>
      <w:r w:rsidRPr="00A1155D">
        <w:rPr>
          <w:rFonts w:eastAsia="新細明體" w:hint="eastAsia"/>
          <w:kern w:val="44"/>
          <w:sz w:val="24"/>
          <w:lang w:eastAsia="zh-TW"/>
        </w:rPr>
        <w:t>年底遷往臺灣，在大陸共辦了二十三期，其畢業生包括各分校、訓練班在內，計有二十三萬餘人。名將輩出，戰功顯赫，揚威中外，影響深遠，在中國現代史上佔有顯赫地位。</w:t>
      </w:r>
      <w:r>
        <w:rPr>
          <w:kern w:val="44"/>
          <w:sz w:val="24"/>
          <w:lang w:eastAsia="zh-TW"/>
        </w:rPr>
        <w:t xml:space="preserve"> </w:t>
      </w:r>
    </w:p>
    <w:p w:rsidR="00885705" w:rsidRDefault="00A1155D">
      <w:pPr>
        <w:spacing w:line="360" w:lineRule="auto"/>
        <w:ind w:left="420"/>
        <w:jc w:val="left"/>
        <w:rPr>
          <w:b/>
          <w:bCs/>
          <w:kern w:val="44"/>
          <w:sz w:val="24"/>
          <w:lang w:eastAsia="zh-TW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5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lang w:eastAsia="zh-TW"/>
        </w:rPr>
        <w:t>⑤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嶺南印象園：</w:t>
      </w:r>
      <w:r w:rsidRPr="00A1155D">
        <w:rPr>
          <w:rFonts w:eastAsia="新細明體" w:hint="eastAsia"/>
          <w:kern w:val="44"/>
          <w:sz w:val="24"/>
          <w:lang w:eastAsia="zh-TW"/>
        </w:rPr>
        <w:t>嶺南印象園位於</w:t>
      </w:r>
      <w:hyperlink r:id="rId15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廣州大學城</w:t>
        </w:r>
      </w:hyperlink>
      <w:r w:rsidRPr="00A1155D">
        <w:rPr>
          <w:rFonts w:eastAsia="新細明體" w:hint="eastAsia"/>
          <w:kern w:val="44"/>
          <w:sz w:val="24"/>
          <w:lang w:eastAsia="zh-TW"/>
        </w:rPr>
        <w:t>（</w:t>
      </w:r>
      <w:hyperlink r:id="rId16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小</w:t>
        </w:r>
        <w:proofErr w:type="gramStart"/>
        <w:r w:rsidRPr="00A1155D">
          <w:rPr>
            <w:rFonts w:eastAsia="新細明體" w:hint="eastAsia"/>
            <w:kern w:val="44"/>
            <w:sz w:val="24"/>
            <w:lang w:eastAsia="zh-TW"/>
          </w:rPr>
          <w:t>穀圍島</w:t>
        </w:r>
        <w:proofErr w:type="gramEnd"/>
      </w:hyperlink>
      <w:r w:rsidRPr="00A1155D">
        <w:rPr>
          <w:rFonts w:eastAsia="新細明體" w:hint="eastAsia"/>
          <w:kern w:val="44"/>
          <w:sz w:val="24"/>
          <w:lang w:eastAsia="zh-TW"/>
        </w:rPr>
        <w:t>）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南部，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原</w:t>
      </w:r>
      <w:hyperlink r:id="rId17" w:tgtFrame="http://baike.baidu.com/_blank" w:history="1">
        <w:proofErr w:type="gramStart"/>
        <w:r w:rsidRPr="00A1155D">
          <w:rPr>
            <w:rFonts w:eastAsia="新細明體" w:hint="eastAsia"/>
            <w:kern w:val="44"/>
            <w:sz w:val="24"/>
            <w:lang w:eastAsia="zh-TW"/>
          </w:rPr>
          <w:t>練溪村</w:t>
        </w:r>
        <w:proofErr w:type="gramEnd"/>
      </w:hyperlink>
      <w:r w:rsidRPr="00A1155D">
        <w:rPr>
          <w:rFonts w:eastAsia="新細明體" w:hint="eastAsia"/>
          <w:kern w:val="44"/>
          <w:sz w:val="24"/>
          <w:lang w:eastAsia="zh-TW"/>
        </w:rPr>
        <w:t>的區域內，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總占地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面積</w:t>
      </w:r>
      <w:r w:rsidRPr="00A1155D">
        <w:rPr>
          <w:rFonts w:eastAsia="新細明體"/>
          <w:kern w:val="44"/>
          <w:sz w:val="24"/>
          <w:lang w:eastAsia="zh-TW"/>
        </w:rPr>
        <w:t xml:space="preserve">16.5 </w:t>
      </w:r>
      <w:r w:rsidRPr="00A1155D">
        <w:rPr>
          <w:rFonts w:eastAsia="新細明體" w:hint="eastAsia"/>
          <w:kern w:val="44"/>
          <w:sz w:val="24"/>
          <w:lang w:eastAsia="zh-TW"/>
        </w:rPr>
        <w:t>公頃。嶺南印象園是典型的嶺南傳統風格建築群落。民居依水而建，或窄門高屋，或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鑊耳高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牆。悠長的青雲巷、古樸的趟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櫳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門、精緻的滿洲窗，小溪蜿蜒，池塘清澈，處處散發著</w:t>
      </w:r>
      <w:hyperlink r:id="rId18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嶺南水鄉</w:t>
        </w:r>
      </w:hyperlink>
      <w:r w:rsidRPr="00A1155D">
        <w:rPr>
          <w:rFonts w:eastAsia="新細明體" w:hint="eastAsia"/>
          <w:kern w:val="44"/>
          <w:sz w:val="24"/>
          <w:lang w:eastAsia="zh-TW"/>
        </w:rPr>
        <w:t>的韻味。</w:t>
      </w:r>
    </w:p>
    <w:p w:rsidR="00885705" w:rsidRDefault="00A1155D">
      <w:pPr>
        <w:numPr>
          <w:ilvl w:val="0"/>
          <w:numId w:val="4"/>
        </w:numPr>
        <w:spacing w:line="360" w:lineRule="auto"/>
        <w:jc w:val="left"/>
        <w:rPr>
          <w:b/>
          <w:kern w:val="44"/>
          <w:sz w:val="28"/>
          <w:szCs w:val="28"/>
        </w:rPr>
      </w:pPr>
      <w:r w:rsidRPr="00A1155D">
        <w:rPr>
          <w:rFonts w:eastAsia="新細明體" w:hint="eastAsia"/>
          <w:b/>
          <w:kern w:val="44"/>
          <w:sz w:val="28"/>
          <w:szCs w:val="28"/>
          <w:lang w:eastAsia="zh-TW"/>
        </w:rPr>
        <w:t>佛山</w:t>
      </w:r>
    </w:p>
    <w:p w:rsidR="00885705" w:rsidRDefault="00A1155D">
      <w:pPr>
        <w:spacing w:line="360" w:lineRule="auto"/>
        <w:ind w:left="420"/>
        <w:jc w:val="left"/>
        <w:rPr>
          <w:kern w:val="44"/>
          <w:sz w:val="24"/>
          <w:lang w:eastAsia="zh-TW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1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①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佛山祖廟：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佛山祖廟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位於廣東省佛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山市禪城區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，北宋元豐年間（</w:t>
      </w:r>
      <w:r w:rsidRPr="00A1155D">
        <w:rPr>
          <w:rFonts w:eastAsia="新細明體"/>
          <w:kern w:val="44"/>
          <w:sz w:val="24"/>
          <w:lang w:eastAsia="zh-TW"/>
        </w:rPr>
        <w:t>1078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—</w:t>
      </w:r>
      <w:proofErr w:type="gramEnd"/>
      <w:r w:rsidRPr="00A1155D">
        <w:rPr>
          <w:rFonts w:eastAsia="新細明體"/>
          <w:kern w:val="44"/>
          <w:sz w:val="24"/>
          <w:lang w:eastAsia="zh-TW"/>
        </w:rPr>
        <w:t>1085</w:t>
      </w:r>
      <w:r w:rsidRPr="00A1155D">
        <w:rPr>
          <w:rFonts w:eastAsia="新細明體" w:hint="eastAsia"/>
          <w:kern w:val="44"/>
          <w:sz w:val="24"/>
          <w:lang w:eastAsia="zh-TW"/>
        </w:rPr>
        <w:t>年）始建，明洪武五年（</w:t>
      </w:r>
      <w:r w:rsidRPr="00A1155D">
        <w:rPr>
          <w:rFonts w:eastAsia="新細明體"/>
          <w:kern w:val="44"/>
          <w:sz w:val="24"/>
          <w:lang w:eastAsia="zh-TW"/>
        </w:rPr>
        <w:t>1372</w:t>
      </w:r>
      <w:r w:rsidRPr="00A1155D">
        <w:rPr>
          <w:rFonts w:eastAsia="新細明體" w:hint="eastAsia"/>
          <w:kern w:val="44"/>
          <w:sz w:val="24"/>
          <w:lang w:eastAsia="zh-TW"/>
        </w:rPr>
        <w:t>年）重修，至清代初年逐漸成為一座體系完整、結構嚴謹、具有濃厚地方特色的廟宇建築。光緒二十五年（</w:t>
      </w:r>
      <w:r w:rsidRPr="00A1155D">
        <w:rPr>
          <w:rFonts w:eastAsia="新細明體"/>
          <w:kern w:val="44"/>
          <w:sz w:val="24"/>
          <w:lang w:eastAsia="zh-TW"/>
        </w:rPr>
        <w:t>1899</w:t>
      </w:r>
      <w:r w:rsidRPr="00A1155D">
        <w:rPr>
          <w:rFonts w:eastAsia="新細明體" w:hint="eastAsia"/>
          <w:kern w:val="44"/>
          <w:sz w:val="24"/>
          <w:lang w:eastAsia="zh-TW"/>
        </w:rPr>
        <w:t>年），祖廟大修，形成今日的祖廟建築群。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禪城祖廟與肇慶悅城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龍母廟、廣州陳家祠合稱為嶺南古建築三大瑰寶。</w:t>
      </w:r>
    </w:p>
    <w:p w:rsidR="00885705" w:rsidRDefault="00A1155D">
      <w:pPr>
        <w:spacing w:line="360" w:lineRule="auto"/>
        <w:ind w:left="420"/>
        <w:jc w:val="left"/>
        <w:rPr>
          <w:kern w:val="44"/>
          <w:sz w:val="24"/>
          <w:lang w:eastAsia="zh-TW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2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②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南風古灶：</w:t>
      </w:r>
      <w:r w:rsidRPr="00A1155D">
        <w:rPr>
          <w:rFonts w:eastAsia="新細明體" w:hint="eastAsia"/>
          <w:kern w:val="44"/>
          <w:sz w:val="24"/>
          <w:lang w:eastAsia="zh-TW"/>
        </w:rPr>
        <w:t>南風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古灶是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建於明代正德年間（</w:t>
      </w:r>
      <w:r w:rsidRPr="00A1155D">
        <w:rPr>
          <w:rFonts w:eastAsia="新細明體"/>
          <w:kern w:val="44"/>
          <w:sz w:val="24"/>
          <w:lang w:eastAsia="zh-TW"/>
        </w:rPr>
        <w:t>1506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—</w:t>
      </w:r>
      <w:proofErr w:type="gramEnd"/>
      <w:r w:rsidRPr="00A1155D">
        <w:rPr>
          <w:rFonts w:eastAsia="新細明體"/>
          <w:kern w:val="44"/>
          <w:sz w:val="24"/>
          <w:lang w:eastAsia="zh-TW"/>
        </w:rPr>
        <w:t>1521</w:t>
      </w:r>
      <w:r w:rsidRPr="00A1155D">
        <w:rPr>
          <w:rFonts w:eastAsia="新細明體" w:hint="eastAsia"/>
          <w:kern w:val="44"/>
          <w:sz w:val="24"/>
          <w:lang w:eastAsia="zh-TW"/>
        </w:rPr>
        <w:t>）的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一座龍窯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，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五</w:t>
      </w:r>
      <w:r w:rsidRPr="00A1155D">
        <w:rPr>
          <w:rFonts w:eastAsia="新細明體" w:hint="eastAsia"/>
          <w:kern w:val="44"/>
          <w:sz w:val="24"/>
          <w:lang w:eastAsia="zh-TW"/>
        </w:rPr>
        <w:lastRenderedPageBreak/>
        <w:t>百年來窯火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不絕，生產不斷，保存完好，是世界上持續使用至今最古老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的龍窯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，南風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古灶是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歷代窯改革的定型產物，是陶瓷生產技術進步的里程碑，至今仍發揮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現代窯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爐不可替代的獨特功能。</w:t>
      </w:r>
    </w:p>
    <w:p w:rsidR="00885705" w:rsidRDefault="00A1155D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b/>
          <w:color w:val="333333"/>
          <w:szCs w:val="21"/>
        </w:rPr>
      </w:pPr>
      <w:r w:rsidRPr="00A1155D">
        <w:rPr>
          <w:rFonts w:eastAsia="新細明體" w:hint="eastAsia"/>
          <w:b/>
          <w:kern w:val="44"/>
          <w:sz w:val="28"/>
          <w:szCs w:val="28"/>
          <w:lang w:eastAsia="zh-TW"/>
        </w:rPr>
        <w:t>珠海</w:t>
      </w:r>
    </w:p>
    <w:p w:rsidR="00885705" w:rsidRDefault="00A1155D">
      <w:pPr>
        <w:spacing w:line="360" w:lineRule="auto"/>
        <w:ind w:left="420"/>
        <w:jc w:val="left"/>
        <w:rPr>
          <w:b/>
          <w:bCs/>
          <w:kern w:val="44"/>
          <w:sz w:val="24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  <w:lang w:eastAsia="zh-TW"/>
        </w:rPr>
        <w:instrText xml:space="preserve"> = 1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①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港珠澳大橋：</w:t>
      </w:r>
      <w:r w:rsidRPr="00A1155D">
        <w:rPr>
          <w:rFonts w:eastAsia="新細明體" w:hint="eastAsia"/>
          <w:kern w:val="44"/>
          <w:sz w:val="24"/>
          <w:lang w:eastAsia="zh-TW"/>
        </w:rPr>
        <w:t>是中國的一座</w:t>
      </w:r>
      <w:hyperlink r:id="rId19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跨海大橋</w:t>
        </w:r>
      </w:hyperlink>
      <w:r w:rsidRPr="00A1155D">
        <w:rPr>
          <w:rFonts w:eastAsia="新細明體" w:hint="eastAsia"/>
          <w:kern w:val="44"/>
          <w:sz w:val="24"/>
          <w:lang w:eastAsia="zh-TW"/>
        </w:rPr>
        <w:t>，也是全世界最長的跨海大橋，連接</w:t>
      </w:r>
      <w:hyperlink r:id="rId20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香港</w:t>
        </w:r>
      </w:hyperlink>
      <w:hyperlink r:id="rId21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大嶼山</w:t>
        </w:r>
      </w:hyperlink>
      <w:r w:rsidRPr="00A1155D">
        <w:rPr>
          <w:rFonts w:eastAsia="新細明體" w:hint="eastAsia"/>
          <w:kern w:val="44"/>
          <w:sz w:val="24"/>
          <w:lang w:eastAsia="zh-TW"/>
        </w:rPr>
        <w:t>、</w:t>
      </w:r>
      <w:hyperlink r:id="rId22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澳門半島</w:t>
        </w:r>
      </w:hyperlink>
      <w:r w:rsidRPr="00A1155D">
        <w:rPr>
          <w:rFonts w:eastAsia="新細明體" w:hint="eastAsia"/>
          <w:kern w:val="44"/>
          <w:sz w:val="24"/>
          <w:lang w:eastAsia="zh-TW"/>
        </w:rPr>
        <w:t>和廣東省</w:t>
      </w:r>
      <w:hyperlink r:id="rId23" w:tgtFrame="http://baike.baidu.com/_blank" w:history="1">
        <w:r w:rsidRPr="00A1155D">
          <w:rPr>
            <w:rFonts w:eastAsia="新細明體" w:hint="eastAsia"/>
            <w:kern w:val="44"/>
            <w:sz w:val="24"/>
            <w:lang w:eastAsia="zh-TW"/>
          </w:rPr>
          <w:t>珠海市</w:t>
        </w:r>
      </w:hyperlink>
      <w:r w:rsidRPr="00A1155D">
        <w:rPr>
          <w:rFonts w:eastAsia="新細明體" w:hint="eastAsia"/>
          <w:kern w:val="44"/>
          <w:sz w:val="24"/>
          <w:lang w:eastAsia="zh-TW"/>
        </w:rPr>
        <w:t>，全長為</w:t>
      </w:r>
      <w:r w:rsidRPr="00A1155D">
        <w:rPr>
          <w:rFonts w:eastAsia="新細明體"/>
          <w:kern w:val="44"/>
          <w:sz w:val="24"/>
          <w:lang w:eastAsia="zh-TW"/>
        </w:rPr>
        <w:t>49.968</w:t>
      </w:r>
      <w:r w:rsidRPr="00A1155D">
        <w:rPr>
          <w:rFonts w:eastAsia="新細明體" w:hint="eastAsia"/>
          <w:kern w:val="44"/>
          <w:sz w:val="24"/>
          <w:lang w:eastAsia="zh-TW"/>
        </w:rPr>
        <w:t>公里，主體工程</w:t>
      </w:r>
      <w:r w:rsidRPr="00A1155D">
        <w:rPr>
          <w:rFonts w:eastAsia="新細明體"/>
          <w:kern w:val="44"/>
          <w:sz w:val="24"/>
          <w:lang w:eastAsia="zh-TW"/>
        </w:rPr>
        <w:t>“</w:t>
      </w:r>
      <w:r w:rsidRPr="00A1155D">
        <w:rPr>
          <w:rFonts w:eastAsia="新細明體" w:hint="eastAsia"/>
          <w:kern w:val="44"/>
          <w:sz w:val="24"/>
          <w:lang w:eastAsia="zh-TW"/>
        </w:rPr>
        <w:t>海中橋隧</w:t>
      </w:r>
      <w:r w:rsidRPr="00A1155D">
        <w:rPr>
          <w:rFonts w:eastAsia="新細明體"/>
          <w:kern w:val="44"/>
          <w:sz w:val="24"/>
          <w:lang w:eastAsia="zh-TW"/>
        </w:rPr>
        <w:t>”</w:t>
      </w:r>
      <w:r w:rsidRPr="00A1155D">
        <w:rPr>
          <w:rFonts w:eastAsia="新細明體" w:hint="eastAsia"/>
          <w:kern w:val="44"/>
          <w:sz w:val="24"/>
          <w:lang w:eastAsia="zh-TW"/>
        </w:rPr>
        <w:t>長</w:t>
      </w:r>
      <w:r w:rsidRPr="00A1155D">
        <w:rPr>
          <w:rFonts w:eastAsia="新細明體"/>
          <w:kern w:val="44"/>
          <w:sz w:val="24"/>
          <w:lang w:eastAsia="zh-TW"/>
        </w:rPr>
        <w:t>35.578</w:t>
      </w:r>
      <w:r w:rsidRPr="00A1155D">
        <w:rPr>
          <w:rFonts w:eastAsia="新細明體" w:hint="eastAsia"/>
          <w:kern w:val="44"/>
          <w:sz w:val="24"/>
          <w:lang w:eastAsia="zh-TW"/>
        </w:rPr>
        <w:t>公里，其中海底隧道長約</w:t>
      </w:r>
      <w:r w:rsidRPr="00A1155D">
        <w:rPr>
          <w:rFonts w:eastAsia="新細明體"/>
          <w:kern w:val="44"/>
          <w:sz w:val="24"/>
          <w:lang w:eastAsia="zh-TW"/>
        </w:rPr>
        <w:t>6.75</w:t>
      </w:r>
      <w:r w:rsidRPr="00A1155D">
        <w:rPr>
          <w:rFonts w:eastAsia="新細明體" w:hint="eastAsia"/>
          <w:kern w:val="44"/>
          <w:sz w:val="24"/>
          <w:lang w:eastAsia="zh-TW"/>
        </w:rPr>
        <w:t>公里，橋樑長約</w:t>
      </w:r>
      <w:r w:rsidRPr="00A1155D">
        <w:rPr>
          <w:rFonts w:eastAsia="新細明體"/>
          <w:kern w:val="44"/>
          <w:sz w:val="24"/>
          <w:lang w:eastAsia="zh-TW"/>
        </w:rPr>
        <w:t>29</w:t>
      </w:r>
      <w:r w:rsidRPr="00A1155D">
        <w:rPr>
          <w:rFonts w:eastAsia="新細明體" w:hint="eastAsia"/>
          <w:kern w:val="44"/>
          <w:sz w:val="24"/>
          <w:lang w:eastAsia="zh-TW"/>
        </w:rPr>
        <w:t>公里。</w:t>
      </w:r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正在建設中的</w:t>
      </w:r>
      <w:proofErr w:type="gramStart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港珠澳</w:t>
      </w:r>
      <w:proofErr w:type="gramEnd"/>
      <w:r w:rsidRPr="00A1155D">
        <w:rPr>
          <w:rFonts w:asciiTheme="minorEastAsia" w:eastAsia="新細明體" w:hAnsiTheme="minorEastAsia" w:cstheme="minorEastAsia" w:hint="eastAsia"/>
          <w:sz w:val="24"/>
          <w:lang w:eastAsia="zh-TW"/>
        </w:rPr>
        <w:t>大橋還將進一步拉近香港與廣東省的距離，該橋建成之後，從香港到珠江西岸的車程將從三小時縮短至半小時。</w:t>
      </w:r>
    </w:p>
    <w:p w:rsidR="00885705" w:rsidRDefault="00A1155D">
      <w:pPr>
        <w:numPr>
          <w:ilvl w:val="0"/>
          <w:numId w:val="4"/>
        </w:numPr>
        <w:spacing w:line="360" w:lineRule="auto"/>
        <w:jc w:val="left"/>
        <w:rPr>
          <w:b/>
          <w:kern w:val="44"/>
          <w:sz w:val="28"/>
          <w:szCs w:val="28"/>
        </w:rPr>
      </w:pPr>
      <w:r w:rsidRPr="00A1155D">
        <w:rPr>
          <w:rFonts w:eastAsia="新細明體" w:hint="eastAsia"/>
          <w:b/>
          <w:kern w:val="44"/>
          <w:sz w:val="28"/>
          <w:szCs w:val="28"/>
          <w:lang w:eastAsia="zh-TW"/>
        </w:rPr>
        <w:t>東</w:t>
      </w:r>
      <w:proofErr w:type="gramStart"/>
      <w:r w:rsidRPr="00A1155D">
        <w:rPr>
          <w:rFonts w:eastAsia="新細明體" w:hint="eastAsia"/>
          <w:b/>
          <w:kern w:val="44"/>
          <w:sz w:val="28"/>
          <w:szCs w:val="28"/>
          <w:lang w:eastAsia="zh-TW"/>
        </w:rPr>
        <w:t>莞</w:t>
      </w:r>
      <w:proofErr w:type="gramEnd"/>
    </w:p>
    <w:p w:rsidR="00885705" w:rsidRDefault="00A1155D">
      <w:pPr>
        <w:spacing w:line="360" w:lineRule="auto"/>
        <w:ind w:left="420"/>
        <w:jc w:val="left"/>
        <w:rPr>
          <w:kern w:val="44"/>
          <w:sz w:val="24"/>
        </w:rPr>
      </w:pPr>
      <w:r>
        <w:rPr>
          <w:rFonts w:hint="eastAsia"/>
          <w:b/>
          <w:bCs/>
          <w:kern w:val="44"/>
          <w:sz w:val="24"/>
        </w:rPr>
        <w:fldChar w:fldCharType="begin"/>
      </w:r>
      <w:r>
        <w:rPr>
          <w:rFonts w:hint="eastAsia"/>
          <w:b/>
          <w:bCs/>
          <w:kern w:val="44"/>
          <w:sz w:val="24"/>
        </w:rPr>
        <w:instrText xml:space="preserve"> = 1 \* GB3 \* MERGEFORMAT </w:instrText>
      </w:r>
      <w:r>
        <w:rPr>
          <w:rFonts w:hint="eastAsia"/>
          <w:b/>
          <w:bCs/>
          <w:kern w:val="44"/>
          <w:sz w:val="24"/>
        </w:rPr>
        <w:fldChar w:fldCharType="separate"/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①</w:t>
      </w:r>
      <w:r>
        <w:rPr>
          <w:rFonts w:hint="eastAsia"/>
          <w:b/>
          <w:bCs/>
          <w:kern w:val="44"/>
          <w:sz w:val="24"/>
        </w:rPr>
        <w:fldChar w:fldCharType="end"/>
      </w:r>
      <w:r w:rsidRPr="00A1155D">
        <w:rPr>
          <w:rFonts w:eastAsia="新細明體"/>
          <w:b/>
          <w:bCs/>
          <w:kern w:val="44"/>
          <w:sz w:val="24"/>
          <w:lang w:eastAsia="zh-TW"/>
        </w:rPr>
        <w:t>901</w:t>
      </w:r>
      <w:r w:rsidRPr="00A1155D">
        <w:rPr>
          <w:rFonts w:eastAsia="新細明體" w:hint="eastAsia"/>
          <w:b/>
          <w:bCs/>
          <w:kern w:val="44"/>
          <w:sz w:val="24"/>
          <w:lang w:eastAsia="zh-TW"/>
        </w:rPr>
        <w:t>兩岸青年創業聯盟：</w:t>
      </w:r>
      <w:r w:rsidRPr="00A1155D">
        <w:rPr>
          <w:rFonts w:eastAsia="新細明體" w:hint="eastAsia"/>
          <w:kern w:val="44"/>
          <w:sz w:val="24"/>
          <w:lang w:eastAsia="zh-TW"/>
        </w:rPr>
        <w:t>在“大眾創業、萬眾創新”的背景下，大批有志青年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勇立潮頭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。</w:t>
      </w:r>
      <w:r w:rsidRPr="00A1155D">
        <w:rPr>
          <w:rFonts w:eastAsia="新細明體"/>
          <w:kern w:val="44"/>
          <w:sz w:val="24"/>
          <w:lang w:eastAsia="zh-TW"/>
        </w:rPr>
        <w:t>2015</w:t>
      </w:r>
      <w:r w:rsidRPr="00A1155D">
        <w:rPr>
          <w:rFonts w:eastAsia="新細明體" w:hint="eastAsia"/>
          <w:kern w:val="44"/>
          <w:sz w:val="24"/>
          <w:lang w:eastAsia="zh-TW"/>
        </w:rPr>
        <w:t>年，國務院台辦先後向</w:t>
      </w:r>
      <w:r w:rsidRPr="00A1155D">
        <w:rPr>
          <w:rFonts w:eastAsia="新細明體"/>
          <w:kern w:val="44"/>
          <w:sz w:val="24"/>
          <w:lang w:eastAsia="zh-TW"/>
        </w:rPr>
        <w:t>21</w:t>
      </w:r>
      <w:r w:rsidRPr="00A1155D">
        <w:rPr>
          <w:rFonts w:eastAsia="新細明體" w:hint="eastAsia"/>
          <w:kern w:val="44"/>
          <w:sz w:val="24"/>
          <w:lang w:eastAsia="zh-TW"/>
        </w:rPr>
        <w:t>家海峽兩岸青年創業基地及</w:t>
      </w:r>
      <w:r w:rsidRPr="00A1155D">
        <w:rPr>
          <w:rFonts w:eastAsia="新細明體"/>
          <w:kern w:val="44"/>
          <w:sz w:val="24"/>
          <w:lang w:eastAsia="zh-TW"/>
        </w:rPr>
        <w:t>1</w:t>
      </w:r>
      <w:r w:rsidRPr="00A1155D">
        <w:rPr>
          <w:rFonts w:eastAsia="新細明體" w:hint="eastAsia"/>
          <w:kern w:val="44"/>
          <w:sz w:val="24"/>
          <w:lang w:eastAsia="zh-TW"/>
        </w:rPr>
        <w:t>家海峽兩岸青年就業創業示範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點授牌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，為臺灣青年來大陸發展創造了更好的環境，提供了更多的機會。東</w:t>
      </w:r>
      <w:proofErr w:type="gramStart"/>
      <w:r w:rsidRPr="00A1155D">
        <w:rPr>
          <w:rFonts w:eastAsia="新細明體" w:hint="eastAsia"/>
          <w:kern w:val="44"/>
          <w:sz w:val="24"/>
          <w:lang w:eastAsia="zh-TW"/>
        </w:rPr>
        <w:t>莞</w:t>
      </w:r>
      <w:proofErr w:type="gramEnd"/>
      <w:r w:rsidRPr="00A1155D">
        <w:rPr>
          <w:rFonts w:eastAsia="新細明體" w:hint="eastAsia"/>
          <w:kern w:val="44"/>
          <w:sz w:val="24"/>
          <w:lang w:eastAsia="zh-TW"/>
        </w:rPr>
        <w:t>素有“天下第一台協”的稱號，是全國台商最多的地方。為了整合台商資源，</w:t>
      </w:r>
      <w:r w:rsidRPr="00A1155D">
        <w:rPr>
          <w:rFonts w:eastAsia="新細明體"/>
          <w:kern w:val="44"/>
          <w:sz w:val="24"/>
          <w:lang w:eastAsia="zh-TW"/>
        </w:rPr>
        <w:t>901</w:t>
      </w:r>
      <w:r w:rsidRPr="00A1155D">
        <w:rPr>
          <w:rFonts w:eastAsia="新細明體" w:hint="eastAsia"/>
          <w:kern w:val="44"/>
          <w:sz w:val="24"/>
          <w:lang w:eastAsia="zh-TW"/>
        </w:rPr>
        <w:t>兩岸青年創業聯盟成立，為創業團隊尋求創業指導、天使資金和對接市場需求、銷售等資源。目前，聯盟已入住</w:t>
      </w:r>
      <w:r w:rsidRPr="00A1155D">
        <w:rPr>
          <w:rFonts w:eastAsia="新細明體"/>
          <w:kern w:val="44"/>
          <w:sz w:val="24"/>
          <w:lang w:eastAsia="zh-TW"/>
        </w:rPr>
        <w:t>50</w:t>
      </w:r>
      <w:r w:rsidRPr="00A1155D">
        <w:rPr>
          <w:rFonts w:eastAsia="新細明體" w:hint="eastAsia"/>
          <w:kern w:val="44"/>
          <w:sz w:val="24"/>
          <w:lang w:eastAsia="zh-TW"/>
        </w:rPr>
        <w:t>家創業團隊和企業，其中包括</w:t>
      </w:r>
      <w:r w:rsidRPr="00A1155D">
        <w:rPr>
          <w:rFonts w:eastAsia="新細明體"/>
          <w:kern w:val="44"/>
          <w:sz w:val="24"/>
          <w:lang w:eastAsia="zh-TW"/>
        </w:rPr>
        <w:t>28</w:t>
      </w:r>
      <w:r w:rsidRPr="00A1155D">
        <w:rPr>
          <w:rFonts w:eastAsia="新細明體" w:hint="eastAsia"/>
          <w:kern w:val="44"/>
          <w:sz w:val="24"/>
          <w:lang w:eastAsia="zh-TW"/>
        </w:rPr>
        <w:t>個來自臺灣的創業團隊。</w:t>
      </w:r>
    </w:p>
    <w:p w:rsidR="00885705" w:rsidRDefault="00885705">
      <w:pPr>
        <w:spacing w:line="360" w:lineRule="auto"/>
        <w:ind w:left="420"/>
        <w:jc w:val="left"/>
        <w:rPr>
          <w:kern w:val="44"/>
          <w:sz w:val="24"/>
        </w:rPr>
      </w:pPr>
    </w:p>
    <w:p w:rsidR="00885705" w:rsidRDefault="00885705">
      <w:pPr>
        <w:spacing w:line="360" w:lineRule="auto"/>
        <w:jc w:val="left"/>
        <w:rPr>
          <w:kern w:val="44"/>
          <w:sz w:val="24"/>
        </w:rPr>
      </w:pPr>
    </w:p>
    <w:p w:rsidR="00885705" w:rsidRDefault="00885705">
      <w:pPr>
        <w:spacing w:line="360" w:lineRule="auto"/>
        <w:jc w:val="left"/>
        <w:rPr>
          <w:rFonts w:ascii="FangSong_GB2312" w:eastAsia="FangSong_GB2312" w:hAnsi="仿宋"/>
          <w:b/>
          <w:sz w:val="24"/>
        </w:rPr>
      </w:pPr>
    </w:p>
    <w:sectPr w:rsidR="00885705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5D" w:rsidRDefault="00A1155D">
      <w:r>
        <w:separator/>
      </w:r>
    </w:p>
  </w:endnote>
  <w:endnote w:type="continuationSeparator" w:id="0">
    <w:p w:rsidR="00A1155D" w:rsidRDefault="00A1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032"/>
    </w:sdtPr>
    <w:sdtContent>
      <w:p w:rsidR="00A1155D" w:rsidRDefault="00A115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FB4" w:rsidRPr="00BF4FB4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A1155D" w:rsidRDefault="00A115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5D" w:rsidRDefault="00A1155D">
      <w:r>
        <w:separator/>
      </w:r>
    </w:p>
  </w:footnote>
  <w:footnote w:type="continuationSeparator" w:id="0">
    <w:p w:rsidR="00A1155D" w:rsidRDefault="00A1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9E4"/>
    <w:multiLevelType w:val="multilevel"/>
    <w:tmpl w:val="136A09E4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E711A0E"/>
    <w:multiLevelType w:val="multilevel"/>
    <w:tmpl w:val="1E711A0E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4B8321B"/>
    <w:multiLevelType w:val="multilevel"/>
    <w:tmpl w:val="34B8321B"/>
    <w:lvl w:ilvl="0">
      <w:start w:val="1"/>
      <w:numFmt w:val="chineseCountingThousand"/>
      <w:lvlText w:val="(%1)"/>
      <w:lvlJc w:val="left"/>
      <w:pPr>
        <w:ind w:left="1249" w:hanging="420"/>
      </w:pPr>
    </w:lvl>
    <w:lvl w:ilvl="1">
      <w:start w:val="1"/>
      <w:numFmt w:val="lowerLetter"/>
      <w:lvlText w:val="%2)"/>
      <w:lvlJc w:val="left"/>
      <w:pPr>
        <w:ind w:left="1669" w:hanging="420"/>
      </w:pPr>
    </w:lvl>
    <w:lvl w:ilvl="2">
      <w:start w:val="1"/>
      <w:numFmt w:val="lowerRoman"/>
      <w:lvlText w:val="%3."/>
      <w:lvlJc w:val="right"/>
      <w:pPr>
        <w:ind w:left="2089" w:hanging="420"/>
      </w:pPr>
    </w:lvl>
    <w:lvl w:ilvl="3">
      <w:start w:val="1"/>
      <w:numFmt w:val="decimal"/>
      <w:lvlText w:val="%4."/>
      <w:lvlJc w:val="left"/>
      <w:pPr>
        <w:ind w:left="2509" w:hanging="420"/>
      </w:pPr>
    </w:lvl>
    <w:lvl w:ilvl="4">
      <w:start w:val="1"/>
      <w:numFmt w:val="lowerLetter"/>
      <w:lvlText w:val="%5)"/>
      <w:lvlJc w:val="left"/>
      <w:pPr>
        <w:ind w:left="2929" w:hanging="420"/>
      </w:pPr>
    </w:lvl>
    <w:lvl w:ilvl="5">
      <w:start w:val="1"/>
      <w:numFmt w:val="lowerRoman"/>
      <w:lvlText w:val="%6."/>
      <w:lvlJc w:val="right"/>
      <w:pPr>
        <w:ind w:left="3349" w:hanging="420"/>
      </w:pPr>
    </w:lvl>
    <w:lvl w:ilvl="6">
      <w:start w:val="1"/>
      <w:numFmt w:val="decimal"/>
      <w:lvlText w:val="%7."/>
      <w:lvlJc w:val="left"/>
      <w:pPr>
        <w:ind w:left="3769" w:hanging="420"/>
      </w:pPr>
    </w:lvl>
    <w:lvl w:ilvl="7">
      <w:start w:val="1"/>
      <w:numFmt w:val="lowerLetter"/>
      <w:lvlText w:val="%8)"/>
      <w:lvlJc w:val="left"/>
      <w:pPr>
        <w:ind w:left="4189" w:hanging="420"/>
      </w:pPr>
    </w:lvl>
    <w:lvl w:ilvl="8">
      <w:start w:val="1"/>
      <w:numFmt w:val="lowerRoman"/>
      <w:lvlText w:val="%9."/>
      <w:lvlJc w:val="right"/>
      <w:pPr>
        <w:ind w:left="4609" w:hanging="420"/>
      </w:pPr>
    </w:lvl>
  </w:abstractNum>
  <w:abstractNum w:abstractNumId="3">
    <w:nsid w:val="5873425F"/>
    <w:multiLevelType w:val="singleLevel"/>
    <w:tmpl w:val="5873425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D85"/>
    <w:rsid w:val="00016ADC"/>
    <w:rsid w:val="000C2629"/>
    <w:rsid w:val="000E1148"/>
    <w:rsid w:val="001061DC"/>
    <w:rsid w:val="001263CA"/>
    <w:rsid w:val="00180F9E"/>
    <w:rsid w:val="0033284B"/>
    <w:rsid w:val="0034188C"/>
    <w:rsid w:val="00355E60"/>
    <w:rsid w:val="0037784D"/>
    <w:rsid w:val="003C7D85"/>
    <w:rsid w:val="003E317B"/>
    <w:rsid w:val="00554E94"/>
    <w:rsid w:val="00565BBE"/>
    <w:rsid w:val="00583676"/>
    <w:rsid w:val="00617FA9"/>
    <w:rsid w:val="0068340B"/>
    <w:rsid w:val="006934C6"/>
    <w:rsid w:val="006E4349"/>
    <w:rsid w:val="00747C59"/>
    <w:rsid w:val="0077490E"/>
    <w:rsid w:val="007E3461"/>
    <w:rsid w:val="007F462A"/>
    <w:rsid w:val="00885705"/>
    <w:rsid w:val="00A1155D"/>
    <w:rsid w:val="00A52CDA"/>
    <w:rsid w:val="00A71A91"/>
    <w:rsid w:val="00AE20FA"/>
    <w:rsid w:val="00B043BD"/>
    <w:rsid w:val="00B8473B"/>
    <w:rsid w:val="00BB48D4"/>
    <w:rsid w:val="00BF4BBB"/>
    <w:rsid w:val="00BF4FB4"/>
    <w:rsid w:val="00C1637F"/>
    <w:rsid w:val="00C319A1"/>
    <w:rsid w:val="00CC1DCF"/>
    <w:rsid w:val="00D01A08"/>
    <w:rsid w:val="00D17CBD"/>
    <w:rsid w:val="00D47999"/>
    <w:rsid w:val="00E0470E"/>
    <w:rsid w:val="00E36A21"/>
    <w:rsid w:val="00E81F6F"/>
    <w:rsid w:val="00EB6B63"/>
    <w:rsid w:val="00EC5F8D"/>
    <w:rsid w:val="00F8083B"/>
    <w:rsid w:val="00FC6056"/>
    <w:rsid w:val="0EF117FC"/>
    <w:rsid w:val="12750724"/>
    <w:rsid w:val="15B6248E"/>
    <w:rsid w:val="16362C07"/>
    <w:rsid w:val="1FC0786A"/>
    <w:rsid w:val="20B30366"/>
    <w:rsid w:val="21976505"/>
    <w:rsid w:val="26123121"/>
    <w:rsid w:val="273520C9"/>
    <w:rsid w:val="36F868AB"/>
    <w:rsid w:val="3BFF25DE"/>
    <w:rsid w:val="3E422371"/>
    <w:rsid w:val="41E71BB9"/>
    <w:rsid w:val="45272289"/>
    <w:rsid w:val="495949F8"/>
    <w:rsid w:val="4C3F6812"/>
    <w:rsid w:val="4CBC4776"/>
    <w:rsid w:val="4F4E446C"/>
    <w:rsid w:val="5C042B20"/>
    <w:rsid w:val="64291278"/>
    <w:rsid w:val="659241B7"/>
    <w:rsid w:val="6EC54141"/>
    <w:rsid w:val="7D2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next w:val="a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SimSun" w:hAnsi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  <w:u w:val="single"/>
    </w:rPr>
  </w:style>
  <w:style w:type="character" w:styleId="a8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a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paragraph" w:customStyle="1" w:styleId="1">
    <w:name w:val="清單段落1"/>
    <w:basedOn w:val="a"/>
    <w:uiPriority w:val="34"/>
    <w:qFormat/>
    <w:pPr>
      <w:ind w:firstLineChars="200" w:firstLine="420"/>
    </w:pPr>
  </w:style>
  <w:style w:type="character" w:customStyle="1" w:styleId="a6">
    <w:name w:val="頁首 字元"/>
    <w:basedOn w:val="a0"/>
    <w:link w:val="a5"/>
    <w:uiPriority w:val="99"/>
    <w:semiHidden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more">
    <w:name w:val="more"/>
    <w:basedOn w:val="a0"/>
    <w:rPr>
      <w:color w:val="2B2B2B"/>
      <w:u w:val="none"/>
    </w:rPr>
  </w:style>
  <w:style w:type="character" w:customStyle="1" w:styleId="ifenglogo">
    <w:name w:val="ifenglogo"/>
    <w:basedOn w:val="a0"/>
    <w:qFormat/>
  </w:style>
  <w:style w:type="character" w:customStyle="1" w:styleId="current">
    <w:name w:val="current"/>
    <w:basedOn w:val="a0"/>
    <w:qFormat/>
    <w:rPr>
      <w:b/>
      <w:color w:val="FFFFFF"/>
      <w:bdr w:val="single" w:sz="6" w:space="0" w:color="8F1D22"/>
      <w:shd w:val="clear" w:color="auto" w:fill="BA2737"/>
    </w:rPr>
  </w:style>
  <w:style w:type="character" w:customStyle="1" w:styleId="print">
    <w:name w:val="print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cmt">
    <w:name w:val="cmt"/>
    <w:basedOn w:val="a0"/>
    <w:qFormat/>
  </w:style>
  <w:style w:type="character" w:customStyle="1" w:styleId="forword">
    <w:name w:val="forword"/>
    <w:basedOn w:val="a0"/>
    <w:qFormat/>
  </w:style>
  <w:style w:type="character" w:customStyle="1" w:styleId="bdsmore">
    <w:name w:val="bds_more"/>
    <w:basedOn w:val="a0"/>
    <w:qFormat/>
    <w:rPr>
      <w:rFonts w:ascii="SimSun" w:eastAsia="SimSun" w:hAnsi="SimSun" w:cs="SimSun" w:hint="eastAsia"/>
    </w:rPr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</w:style>
  <w:style w:type="paragraph" w:styleId="ab">
    <w:name w:val="Balloon Text"/>
    <w:basedOn w:val="a"/>
    <w:link w:val="ac"/>
    <w:uiPriority w:val="99"/>
    <w:semiHidden/>
    <w:unhideWhenUsed/>
    <w:rsid w:val="00A1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155D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aike.baidu.com/subview/15381/5375888.htm" TargetMode="External"/><Relationship Id="rId18" Type="http://schemas.openxmlformats.org/officeDocument/2006/relationships/hyperlink" Target="http://baike.baidu.com/view/141740.ht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baike.baidu.com/view/171540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baike.baidu.com/subview/348591/5144386.htm" TargetMode="External"/><Relationship Id="rId17" Type="http://schemas.openxmlformats.org/officeDocument/2006/relationships/hyperlink" Target="http://baike.baidu.com/subview/2539982/8620170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aike.baidu.com/view/3262265.htm" TargetMode="External"/><Relationship Id="rId20" Type="http://schemas.openxmlformats.org/officeDocument/2006/relationships/hyperlink" Target="http://baike.baidu.com/subview/2607/15855979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ike.baidu.com/view/115749.htm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baike.baidu.com/view/4557.htm" TargetMode="External"/><Relationship Id="rId23" Type="http://schemas.openxmlformats.org/officeDocument/2006/relationships/hyperlink" Target="http://baike.baidu.com/view/116030.htm" TargetMode="External"/><Relationship Id="rId10" Type="http://schemas.openxmlformats.org/officeDocument/2006/relationships/hyperlink" Target="http://baike.baidu.com/view/44772.htm" TargetMode="External"/><Relationship Id="rId19" Type="http://schemas.openxmlformats.org/officeDocument/2006/relationships/hyperlink" Target="http://baike.baidu.com/view/1299444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baike.baidu.com/subview/905346/16882319.htm" TargetMode="External"/><Relationship Id="rId22" Type="http://schemas.openxmlformats.org/officeDocument/2006/relationships/hyperlink" Target="http://baike.baidu.com/view/8742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4C5D0-E503-431E-85E0-6F78C40C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696</Words>
  <Characters>3973</Characters>
  <Application>Microsoft Office Word</Application>
  <DocSecurity>0</DocSecurity>
  <Lines>33</Lines>
  <Paragraphs>9</Paragraphs>
  <ScaleCrop>false</ScaleCrop>
  <Company>http:/sdwm.org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</cp:lastModifiedBy>
  <cp:revision>13</cp:revision>
  <cp:lastPrinted>2017-03-08T01:13:00Z</cp:lastPrinted>
  <dcterms:created xsi:type="dcterms:W3CDTF">2015-05-19T06:59:00Z</dcterms:created>
  <dcterms:modified xsi:type="dcterms:W3CDTF">2017-03-28T02:28:00Z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