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49" w:rsidRDefault="000D2349" w:rsidP="000D2349">
      <w:pPr>
        <w:spacing w:line="276" w:lineRule="auto"/>
        <w:ind w:firstLineChars="350" w:firstLine="1121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「藝家人－原住民生活</w:t>
      </w:r>
      <w:proofErr w:type="gramStart"/>
      <w:r>
        <w:rPr>
          <w:rFonts w:ascii="標楷體" w:eastAsia="標楷體" w:hAnsi="標楷體" w:hint="eastAsia"/>
          <w:b/>
          <w:sz w:val="32"/>
        </w:rPr>
        <w:t>技憶」</w:t>
      </w:r>
      <w:proofErr w:type="gramEnd"/>
      <w:r>
        <w:rPr>
          <w:rFonts w:ascii="標楷體" w:eastAsia="標楷體" w:hAnsi="標楷體" w:hint="eastAsia"/>
          <w:b/>
          <w:sz w:val="32"/>
        </w:rPr>
        <w:t>展覽</w:t>
      </w:r>
    </w:p>
    <w:p w:rsidR="000D2349" w:rsidRDefault="000D2349" w:rsidP="000D2349">
      <w:pPr>
        <w:spacing w:line="276" w:lineRule="auto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2015/11/13</w:t>
      </w:r>
    </w:p>
    <w:p w:rsidR="000D2349" w:rsidRDefault="000D2349" w:rsidP="000D2349">
      <w:pPr>
        <w:spacing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展覽名稱：「藝家人－原住民生活</w:t>
      </w:r>
      <w:proofErr w:type="gramStart"/>
      <w:r>
        <w:rPr>
          <w:rFonts w:ascii="標楷體" w:eastAsia="標楷體" w:hAnsi="標楷體" w:hint="eastAsia"/>
        </w:rPr>
        <w:t>技憶」</w:t>
      </w:r>
      <w:proofErr w:type="gramEnd"/>
    </w:p>
    <w:p w:rsidR="000D2349" w:rsidRDefault="000D2349" w:rsidP="000D2349">
      <w:pPr>
        <w:spacing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展覽時間：</w:t>
      </w:r>
    </w:p>
    <w:p w:rsidR="000D2349" w:rsidRDefault="000D2349" w:rsidP="000D2349">
      <w:pPr>
        <w:spacing w:line="276" w:lineRule="auto"/>
        <w:ind w:left="480" w:firstLine="48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104/12/8(二)至104/12/22(二)</w:t>
      </w:r>
    </w:p>
    <w:p w:rsidR="000D2349" w:rsidRDefault="000D2349" w:rsidP="000D2349">
      <w:pPr>
        <w:spacing w:line="276" w:lineRule="auto"/>
        <w:ind w:left="480" w:firstLine="48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星期一～五 08:15-21:45，六日09:15-21:45</w:t>
      </w:r>
    </w:p>
    <w:p w:rsidR="000D2349" w:rsidRDefault="000D2349" w:rsidP="000D2349">
      <w:pPr>
        <w:spacing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展覽場地：東華大學圖書館一樓展示廳</w:t>
      </w:r>
    </w:p>
    <w:p w:rsidR="000D2349" w:rsidRDefault="000D2349" w:rsidP="000D2349">
      <w:pPr>
        <w:spacing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開幕茶會：104/12/8(二) 12:00~13:00  東華大學圖書館一樓展示廳</w:t>
      </w:r>
    </w:p>
    <w:p w:rsidR="000D2349" w:rsidRDefault="000D2349" w:rsidP="000D2349">
      <w:pPr>
        <w:spacing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總策展人：族群關係與文化學系　博物館理論與實務－教師 李招瑩與全體學生</w:t>
      </w:r>
    </w:p>
    <w:p w:rsidR="000D2349" w:rsidRDefault="000D2349" w:rsidP="000D2349">
      <w:pPr>
        <w:widowControl/>
        <w:rPr>
          <w:rFonts w:ascii="標楷體" w:eastAsia="標楷體" w:hAnsi="標楷體" w:hint="eastAsia"/>
        </w:rPr>
      </w:pPr>
    </w:p>
    <w:p w:rsidR="000D2349" w:rsidRDefault="000D2349" w:rsidP="000D2349">
      <w:pPr>
        <w:widowControl/>
        <w:rPr>
          <w:rFonts w:ascii="標楷體" w:eastAsia="標楷體" w:hAnsi="標楷體" w:hint="eastAsia"/>
        </w:rPr>
      </w:pPr>
    </w:p>
    <w:p w:rsidR="000D2349" w:rsidRDefault="000D2349" w:rsidP="000D2349">
      <w:pPr>
        <w:spacing w:line="276" w:lineRule="auto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東華大學族群關係與文化學系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</w:p>
    <w:p w:rsidR="000D2349" w:rsidRDefault="000D2349" w:rsidP="000D2349">
      <w:pPr>
        <w:spacing w:line="276" w:lineRule="auto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博物館理論與實務課程全體師生</w:t>
      </w:r>
      <w:r>
        <w:rPr>
          <w:rFonts w:ascii="標楷體" w:eastAsia="標楷體" w:hAnsi="標楷體" w:hint="eastAsia"/>
        </w:rPr>
        <w:tab/>
        <w:t>敬邀</w:t>
      </w:r>
    </w:p>
    <w:p w:rsidR="000D2349" w:rsidRDefault="000D2349" w:rsidP="000D2349">
      <w:pPr>
        <w:spacing w:line="276" w:lineRule="auto"/>
        <w:rPr>
          <w:rFonts w:ascii="標楷體" w:eastAsia="標楷體" w:hAnsi="標楷體" w:hint="eastAsia"/>
        </w:rPr>
      </w:pPr>
    </w:p>
    <w:p w:rsidR="000D2349" w:rsidRDefault="000D2349" w:rsidP="000D2349">
      <w:pPr>
        <w:spacing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「始終堅持用手工的方式保存我們的文化，在織布機上用</w:t>
      </w:r>
      <w:proofErr w:type="gramStart"/>
      <w:r>
        <w:rPr>
          <w:rFonts w:ascii="標楷體" w:eastAsia="標楷體" w:hAnsi="標楷體" w:hint="eastAsia"/>
        </w:rPr>
        <w:t>一捲一捲</w:t>
      </w:r>
      <w:proofErr w:type="gramEnd"/>
      <w:r>
        <w:rPr>
          <w:rFonts w:ascii="標楷體" w:eastAsia="標楷體" w:hAnsi="標楷體" w:hint="eastAsia"/>
        </w:rPr>
        <w:t>的線來傳承屬於太魯閣族的文化與歷史，我們在織布機上面描寫了故事、保存了傳統、留下了作品。」</w:t>
      </w:r>
    </w:p>
    <w:p w:rsidR="000D2349" w:rsidRDefault="000D2349" w:rsidP="000D2349">
      <w:pPr>
        <w:spacing w:line="276" w:lineRule="auto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劉英妹</w:t>
      </w:r>
    </w:p>
    <w:p w:rsidR="000D2349" w:rsidRDefault="000D2349" w:rsidP="000D2349">
      <w:pPr>
        <w:spacing w:line="276" w:lineRule="auto"/>
        <w:rPr>
          <w:rFonts w:ascii="標楷體" w:eastAsia="標楷體" w:hAnsi="標楷體" w:hint="eastAsia"/>
        </w:rPr>
      </w:pPr>
    </w:p>
    <w:p w:rsidR="000D2349" w:rsidRDefault="000D2349" w:rsidP="000D2349">
      <w:pPr>
        <w:spacing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藝家人</w:t>
      </w:r>
      <w:r>
        <w:rPr>
          <w:rFonts w:ascii="標楷體" w:eastAsia="標楷體" w:hAnsi="標楷體" w:hint="eastAsia"/>
        </w:rPr>
        <w:t>－「藝術」使我們成為一家人，共同生活、共同分享，分享不同的文化，接受不同的觀點。</w:t>
      </w:r>
    </w:p>
    <w:p w:rsidR="000D2349" w:rsidRDefault="000D2349" w:rsidP="000D2349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「藝術」協助我們回到自己的根，更認識自己，回到內心深處。</w:t>
      </w:r>
    </w:p>
    <w:p w:rsidR="000D2349" w:rsidRDefault="000D2349" w:rsidP="000D2349">
      <w:pPr>
        <w:widowControl/>
        <w:rPr>
          <w:rFonts w:ascii="標楷體" w:eastAsia="標楷體" w:hAnsi="標楷體" w:hint="eastAsia"/>
        </w:rPr>
      </w:pPr>
    </w:p>
    <w:p w:rsidR="000D2349" w:rsidRDefault="000D2349" w:rsidP="000D2349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技藝</w:t>
      </w:r>
      <w:r>
        <w:rPr>
          <w:rFonts w:ascii="標楷體" w:eastAsia="標楷體" w:hAnsi="標楷體" w:hint="eastAsia"/>
        </w:rPr>
        <w:t>－日常生活的餐具、服飾都包含了不同的族群技藝，每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技法都呈現出特殊的工法及族群文化與技藝，例如：太魯閣的織布與</w:t>
      </w:r>
      <w:proofErr w:type="gramStart"/>
      <w:r>
        <w:rPr>
          <w:rFonts w:ascii="標楷體" w:eastAsia="標楷體" w:hAnsi="標楷體" w:hint="eastAsia"/>
        </w:rPr>
        <w:t>噶瑪</w:t>
      </w:r>
      <w:proofErr w:type="gramEnd"/>
      <w:r>
        <w:rPr>
          <w:rFonts w:ascii="標楷體" w:eastAsia="標楷體" w:hAnsi="標楷體" w:hint="eastAsia"/>
        </w:rPr>
        <w:t>蘭的編織有些物質上的不同，無論是圖紋還是材料，太魯閣的織布主要是苧麻、菱形紋，代表祖靈的眼睛，</w:t>
      </w:r>
      <w:proofErr w:type="gramStart"/>
      <w:r>
        <w:rPr>
          <w:rFonts w:ascii="標楷體" w:eastAsia="標楷體" w:hAnsi="標楷體" w:hint="eastAsia"/>
        </w:rPr>
        <w:t>噶瑪</w:t>
      </w:r>
      <w:proofErr w:type="gramEnd"/>
      <w:r>
        <w:rPr>
          <w:rFonts w:ascii="標楷體" w:eastAsia="標楷體" w:hAnsi="標楷體" w:hint="eastAsia"/>
        </w:rPr>
        <w:t>蘭的香蕉絲為獨一無二的工法，其製作方法與</w:t>
      </w:r>
      <w:proofErr w:type="gramStart"/>
      <w:r>
        <w:rPr>
          <w:rFonts w:ascii="標楷體" w:eastAsia="標楷體" w:hAnsi="標楷體" w:hint="eastAsia"/>
        </w:rPr>
        <w:t>噶瑪</w:t>
      </w:r>
      <w:proofErr w:type="gramEnd"/>
      <w:r>
        <w:rPr>
          <w:rFonts w:ascii="標楷體" w:eastAsia="標楷體" w:hAnsi="標楷體" w:hint="eastAsia"/>
        </w:rPr>
        <w:t>蘭的儀式息息相關。展覽中也展示餐盤，阿美族的巴格浪餐盤代表的是阿美共享文化，與達悟的儀式與非儀式的餐盤顯示出豐富的飛魚文化有所不同，雖是日常生活的餐盤，但顯示出族群各有的儀式跟特質。</w:t>
      </w:r>
    </w:p>
    <w:p w:rsidR="000D2349" w:rsidRDefault="000D2349" w:rsidP="000D2349">
      <w:pPr>
        <w:widowControl/>
        <w:rPr>
          <w:rFonts w:ascii="標楷體" w:eastAsia="標楷體" w:hAnsi="標楷體" w:hint="eastAsia"/>
        </w:rPr>
      </w:pPr>
    </w:p>
    <w:p w:rsidR="000D2349" w:rsidRDefault="000D2349" w:rsidP="000D2349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記憶</w:t>
      </w:r>
      <w:r>
        <w:rPr>
          <w:rFonts w:ascii="標楷體" w:eastAsia="標楷體" w:hAnsi="標楷體" w:hint="eastAsia"/>
        </w:rPr>
        <w:t>－這些工藝品也代表了族群的集體記憶，個人的記憶與家族的記憶以及慶典節日社會活動的集體記憶，人所擁有的「記憶」有兩種類別：個人生命歷程的記憶產生與人們親身經歷過的各種事件；歷史性的記憶則透過書寫傳述或照片之類的具體紀錄、以及慶典節日等社會活動來儲存。</w:t>
      </w:r>
    </w:p>
    <w:p w:rsidR="000D2349" w:rsidRDefault="000D2349" w:rsidP="000D2349">
      <w:pPr>
        <w:widowControl/>
        <w:rPr>
          <w:rFonts w:ascii="標楷體" w:eastAsia="標楷體" w:hAnsi="標楷體" w:hint="eastAsia"/>
        </w:rPr>
      </w:pPr>
    </w:p>
    <w:p w:rsidR="000D2349" w:rsidRDefault="000D2349" w:rsidP="000D2349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回家</w:t>
      </w:r>
      <w:r>
        <w:rPr>
          <w:rFonts w:ascii="標楷體" w:eastAsia="標楷體" w:hAnsi="標楷體" w:hint="eastAsia"/>
        </w:rPr>
        <w:t>－也是這次展覽的重要議題，除了餐具，日常生活的家的文化，也藉由阿</w:t>
      </w:r>
      <w:proofErr w:type="gramStart"/>
      <w:r>
        <w:rPr>
          <w:rFonts w:ascii="標楷體" w:eastAsia="標楷體" w:hAnsi="標楷體" w:hint="eastAsia"/>
        </w:rPr>
        <w:t>美跟排灣</w:t>
      </w:r>
      <w:proofErr w:type="gramEnd"/>
      <w:r>
        <w:rPr>
          <w:rFonts w:ascii="標楷體" w:eastAsia="標楷體" w:hAnsi="標楷體" w:hint="eastAsia"/>
        </w:rPr>
        <w:t>的兩件雕刻談回家回部落的概念，一為剛入年齡階層的心路歷程，另一則是排灣的幾何造型所與當代設計結合的咖啡掛飾的創意設計，傳統的家與當代設計的家結合在一起。</w:t>
      </w:r>
    </w:p>
    <w:p w:rsidR="000D2349" w:rsidRDefault="000D2349" w:rsidP="000D2349">
      <w:pPr>
        <w:widowControl/>
        <w:rPr>
          <w:rFonts w:ascii="標楷體" w:eastAsia="標楷體" w:hAnsi="標楷體" w:hint="eastAsia"/>
        </w:rPr>
      </w:pPr>
    </w:p>
    <w:p w:rsidR="00753E5F" w:rsidRDefault="000D2349" w:rsidP="000D2349">
      <w:r>
        <w:rPr>
          <w:rFonts w:ascii="標楷體" w:eastAsia="標楷體" w:hAnsi="標楷體" w:hint="eastAsia"/>
          <w:b/>
        </w:rPr>
        <w:t>原住民生活設計</w:t>
      </w:r>
      <w:r>
        <w:rPr>
          <w:rFonts w:ascii="標楷體" w:eastAsia="標楷體" w:hAnsi="標楷體" w:hint="eastAsia"/>
        </w:rPr>
        <w:t>－傳統與當代結合的原住民設計風，此為展覽想呈現的，在這一批不同族群的當代創作，無論是編織、餐盤或是飛魚的繪畫設計與當代雕刻，顯示出原住民</w:t>
      </w:r>
      <w:proofErr w:type="gramStart"/>
      <w:r>
        <w:rPr>
          <w:rFonts w:ascii="標楷體" w:eastAsia="標楷體" w:hAnsi="標楷體" w:hint="eastAsia"/>
        </w:rPr>
        <w:t>最</w:t>
      </w:r>
      <w:proofErr w:type="gramEnd"/>
      <w:r>
        <w:rPr>
          <w:rFonts w:ascii="標楷體" w:eastAsia="標楷體" w:hAnsi="標楷體" w:hint="eastAsia"/>
        </w:rPr>
        <w:t>前衛的當代生活風格。</w:t>
      </w:r>
      <w:r>
        <w:rPr>
          <w:rFonts w:ascii="標楷體" w:eastAsia="標楷體" w:hAnsi="標楷體" w:hint="eastAsia"/>
        </w:rPr>
        <w:br w:type="page"/>
      </w:r>
    </w:p>
    <w:sectPr w:rsidR="00753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44" w:rsidRDefault="00743344" w:rsidP="000D2349">
      <w:r>
        <w:separator/>
      </w:r>
    </w:p>
  </w:endnote>
  <w:endnote w:type="continuationSeparator" w:id="0">
    <w:p w:rsidR="00743344" w:rsidRDefault="00743344" w:rsidP="000D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44" w:rsidRDefault="00743344" w:rsidP="000D2349">
      <w:r>
        <w:separator/>
      </w:r>
    </w:p>
  </w:footnote>
  <w:footnote w:type="continuationSeparator" w:id="0">
    <w:p w:rsidR="00743344" w:rsidRDefault="00743344" w:rsidP="000D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5C"/>
    <w:rsid w:val="000D2349"/>
    <w:rsid w:val="006B070A"/>
    <w:rsid w:val="00743344"/>
    <w:rsid w:val="00753E5F"/>
    <w:rsid w:val="00876F5C"/>
    <w:rsid w:val="00F5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3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23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23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23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3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23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234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23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2015-12-01T00:43:00Z</dcterms:created>
  <dcterms:modified xsi:type="dcterms:W3CDTF">2015-12-01T00:44:00Z</dcterms:modified>
</cp:coreProperties>
</file>