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21" w:rsidRDefault="00730621" w:rsidP="00730621">
      <w:pPr>
        <w:pStyle w:val="1"/>
        <w:spacing w:before="180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EBFC624" wp14:editId="5E212A5E">
            <wp:simplePos x="0" y="0"/>
            <wp:positionH relativeFrom="column">
              <wp:posOffset>-872490</wp:posOffset>
            </wp:positionH>
            <wp:positionV relativeFrom="paragraph">
              <wp:posOffset>-475615</wp:posOffset>
            </wp:positionV>
            <wp:extent cx="8045450" cy="107886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社參雙月會- 議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7355" cy="1079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30621" w:rsidRDefault="00730621" w:rsidP="00730621">
      <w:pPr>
        <w:pStyle w:val="1"/>
        <w:spacing w:before="180"/>
        <w:rPr>
          <w:rFonts w:hint="eastAsia"/>
        </w:rPr>
      </w:pPr>
    </w:p>
    <w:p w:rsidR="00730621" w:rsidRDefault="00730621" w:rsidP="00730621">
      <w:pPr>
        <w:pStyle w:val="1"/>
        <w:spacing w:before="180"/>
        <w:rPr>
          <w:rFonts w:hint="eastAsia"/>
        </w:rPr>
      </w:pPr>
    </w:p>
    <w:p w:rsidR="00730621" w:rsidRDefault="00730621" w:rsidP="00730621">
      <w:pPr>
        <w:pStyle w:val="1"/>
        <w:spacing w:before="180"/>
        <w:rPr>
          <w:rFonts w:hint="eastAsia"/>
        </w:rPr>
      </w:pPr>
    </w:p>
    <w:p w:rsidR="00A77FE4" w:rsidRPr="00730621" w:rsidRDefault="00A77FE4" w:rsidP="00730621">
      <w:pPr>
        <w:jc w:val="center"/>
        <w:rPr>
          <w:rFonts w:ascii="華康歐陽詢體 Std W5" w:eastAsia="華康歐陽詢體 Std W5" w:hAnsi="華康歐陽詢體 Std W5"/>
          <w:sz w:val="96"/>
          <w:szCs w:val="96"/>
        </w:rPr>
      </w:pPr>
      <w:r w:rsidRPr="00730621">
        <w:rPr>
          <w:rFonts w:ascii="華康歐陽詢體 Std W5" w:eastAsia="華康歐陽詢體 Std W5" w:hAnsi="華康歐陽詢體 Std W5" w:hint="eastAsia"/>
          <w:sz w:val="96"/>
          <w:szCs w:val="96"/>
        </w:rPr>
        <w:t>雙月會</w:t>
      </w:r>
      <w:r w:rsidR="00170F9C" w:rsidRPr="00730621">
        <w:rPr>
          <w:rFonts w:ascii="華康歐陽詢體 Std W5" w:eastAsia="華康歐陽詢體 Std W5" w:hAnsi="華康歐陽詢體 Std W5" w:hint="eastAsia"/>
          <w:sz w:val="96"/>
          <w:szCs w:val="96"/>
        </w:rPr>
        <w:t>活動議程</w:t>
      </w:r>
    </w:p>
    <w:tbl>
      <w:tblPr>
        <w:tblW w:w="10185" w:type="dxa"/>
        <w:tblInd w:w="-1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2124"/>
        <w:gridCol w:w="3808"/>
        <w:gridCol w:w="3402"/>
        <w:gridCol w:w="851"/>
      </w:tblGrid>
      <w:tr w:rsidR="00990DB7" w:rsidRPr="00433973" w:rsidTr="00990DB7">
        <w:trPr>
          <w:trHeight w:val="413"/>
        </w:trPr>
        <w:tc>
          <w:tcPr>
            <w:tcW w:w="2124" w:type="dxa"/>
            <w:shd w:val="clear" w:color="auto" w:fill="FFFF00"/>
            <w:vAlign w:val="center"/>
          </w:tcPr>
          <w:p w:rsidR="00A77FE4" w:rsidRPr="00433973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08" w:type="dxa"/>
            <w:shd w:val="clear" w:color="auto" w:fill="FFFF00"/>
            <w:vAlign w:val="center"/>
          </w:tcPr>
          <w:p w:rsidR="00A77FE4" w:rsidRPr="00433973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主題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77FE4" w:rsidRPr="00433973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主持人/演講者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77FE4" w:rsidRPr="00433973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地點</w:t>
            </w:r>
          </w:p>
        </w:tc>
      </w:tr>
      <w:tr w:rsidR="00A77FE4" w:rsidRPr="00433973" w:rsidTr="00990DB7">
        <w:trPr>
          <w:trHeight w:val="365"/>
        </w:trPr>
        <w:tc>
          <w:tcPr>
            <w:tcW w:w="2124" w:type="dxa"/>
            <w:shd w:val="clear" w:color="auto" w:fill="C2D69B" w:themeFill="accent3" w:themeFillTint="99"/>
            <w:vAlign w:val="center"/>
          </w:tcPr>
          <w:p w:rsidR="00A77FE4" w:rsidRPr="00433973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8:45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-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3808" w:type="dxa"/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與會來賓報到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工作團隊</w:t>
            </w:r>
          </w:p>
        </w:tc>
        <w:tc>
          <w:tcPr>
            <w:tcW w:w="851" w:type="dxa"/>
            <w:vMerge w:val="restart"/>
            <w:shd w:val="clear" w:color="auto" w:fill="C2D69B" w:themeFill="accent3" w:themeFillTint="99"/>
            <w:vAlign w:val="center"/>
          </w:tcPr>
          <w:p w:rsidR="00A77FE4" w:rsidRPr="008920B1" w:rsidRDefault="00A77FE4" w:rsidP="00675DCC">
            <w:pPr>
              <w:snapToGrid w:val="0"/>
              <w:ind w:rightChars="-45" w:right="-108"/>
              <w:jc w:val="center"/>
              <w:rPr>
                <w:rFonts w:ascii="華康勘亭流 Std W9" w:eastAsia="華康勘亭流 Std W9" w:hAnsi="華康勘亭流 Std W9"/>
                <w:color w:val="000000"/>
              </w:rPr>
            </w:pPr>
            <w:r w:rsidRPr="008920B1">
              <w:rPr>
                <w:rFonts w:ascii="華康勘亭流 Std W9" w:eastAsia="華康勘亭流 Std W9" w:hAnsi="華康勘亭流 Std W9" w:hint="eastAsia"/>
                <w:color w:val="000000"/>
              </w:rPr>
              <w:t>好事集</w:t>
            </w:r>
          </w:p>
          <w:p w:rsidR="00A77FE4" w:rsidRPr="008920B1" w:rsidRDefault="00A77FE4" w:rsidP="00675DCC">
            <w:pPr>
              <w:snapToGrid w:val="0"/>
              <w:ind w:rightChars="-45" w:right="-108"/>
              <w:jc w:val="center"/>
              <w:rPr>
                <w:rFonts w:ascii="華康勘亭流 Std W9" w:eastAsia="華康勘亭流 Std W9" w:hAnsi="華康勘亭流 Std W9"/>
                <w:color w:val="000000"/>
              </w:rPr>
            </w:pPr>
          </w:p>
        </w:tc>
      </w:tr>
      <w:tr w:rsidR="00A77FE4" w:rsidRPr="00433973" w:rsidTr="00990DB7">
        <w:tc>
          <w:tcPr>
            <w:tcW w:w="2124" w:type="dxa"/>
            <w:shd w:val="clear" w:color="auto" w:fill="C2D69B" w:themeFill="accent3" w:themeFillTint="99"/>
            <w:vAlign w:val="center"/>
          </w:tcPr>
          <w:p w:rsidR="00A77FE4" w:rsidRPr="00433973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9:00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-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9:10</w:t>
            </w:r>
          </w:p>
        </w:tc>
        <w:tc>
          <w:tcPr>
            <w:tcW w:w="3808" w:type="dxa"/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雙月會開</w:t>
            </w:r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幕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吳校長茂昆</w:t>
            </w: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A77FE4" w:rsidRPr="008920B1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</w:rPr>
            </w:pPr>
          </w:p>
        </w:tc>
      </w:tr>
      <w:tr w:rsidR="00A77FE4" w:rsidRPr="00433973" w:rsidTr="00990DB7">
        <w:tc>
          <w:tcPr>
            <w:tcW w:w="2124" w:type="dxa"/>
            <w:shd w:val="clear" w:color="auto" w:fill="C2D69B" w:themeFill="accent3" w:themeFillTint="99"/>
            <w:vAlign w:val="center"/>
          </w:tcPr>
          <w:p w:rsidR="00A77FE4" w:rsidRPr="00433973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9:10-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9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: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2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08" w:type="dxa"/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990DB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結市－</w:t>
            </w:r>
            <w:proofErr w:type="gramEnd"/>
            <w:r w:rsidRPr="00990DB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地區微型產業群聚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蔡建福教授</w:t>
            </w: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A77FE4" w:rsidRPr="008920B1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</w:rPr>
            </w:pPr>
          </w:p>
        </w:tc>
      </w:tr>
      <w:tr w:rsidR="00A77FE4" w:rsidRPr="00433973" w:rsidTr="00990DB7">
        <w:tc>
          <w:tcPr>
            <w:tcW w:w="2124" w:type="dxa"/>
            <w:shd w:val="clear" w:color="auto" w:fill="C2D69B" w:themeFill="accent3" w:themeFillTint="99"/>
            <w:vAlign w:val="center"/>
          </w:tcPr>
          <w:p w:rsidR="00A77FE4" w:rsidRPr="00433973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9: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2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0-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10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: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0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08" w:type="dxa"/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專題演講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王福裕先生</w:t>
            </w: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A77FE4" w:rsidRPr="008920B1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</w:rPr>
            </w:pPr>
          </w:p>
        </w:tc>
      </w:tr>
      <w:tr w:rsidR="00A77FE4" w:rsidRPr="00433973" w:rsidTr="00990DB7">
        <w:tc>
          <w:tcPr>
            <w:tcW w:w="2124" w:type="dxa"/>
            <w:shd w:val="clear" w:color="auto" w:fill="C2D69B" w:themeFill="accent3" w:themeFillTint="99"/>
            <w:vAlign w:val="center"/>
          </w:tcPr>
          <w:p w:rsidR="00A77FE4" w:rsidRPr="00433973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10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: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0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0-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10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: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08" w:type="dxa"/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好事集</w:t>
            </w:r>
            <w:proofErr w:type="gramEnd"/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-音樂演奏&amp;自由交流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好事集-花戀</w:t>
            </w:r>
            <w:proofErr w:type="gramEnd"/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小集</w:t>
            </w: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A77FE4" w:rsidRPr="008920B1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</w:rPr>
            </w:pPr>
          </w:p>
        </w:tc>
      </w:tr>
      <w:tr w:rsidR="00A77FE4" w:rsidRPr="00433973" w:rsidTr="00990DB7">
        <w:tc>
          <w:tcPr>
            <w:tcW w:w="2124" w:type="dxa"/>
            <w:shd w:val="clear" w:color="auto" w:fill="C2D69B" w:themeFill="accent3" w:themeFillTint="99"/>
            <w:vAlign w:val="center"/>
          </w:tcPr>
          <w:p w:rsidR="00A77FE4" w:rsidRPr="00433973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10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: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3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0-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11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: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808" w:type="dxa"/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專題演講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/>
                <w:b/>
                <w:sz w:val="28"/>
                <w:szCs w:val="28"/>
              </w:rPr>
              <w:t>謝銘</w:t>
            </w:r>
            <w:r w:rsidRPr="00990DB7">
              <w:rPr>
                <w:rFonts w:ascii="標楷體" w:eastAsia="標楷體" w:hAnsi="標楷體" w:hint="eastAsia"/>
                <w:b/>
                <w:sz w:val="28"/>
                <w:szCs w:val="28"/>
              </w:rPr>
              <w:t>鍵先生</w:t>
            </w: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A77FE4" w:rsidRPr="008920B1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</w:rPr>
            </w:pPr>
          </w:p>
        </w:tc>
      </w:tr>
      <w:tr w:rsidR="00A77FE4" w:rsidRPr="00433973" w:rsidTr="00990DB7">
        <w:trPr>
          <w:trHeight w:val="297"/>
        </w:trPr>
        <w:tc>
          <w:tcPr>
            <w:tcW w:w="2124" w:type="dxa"/>
            <w:tcBorders>
              <w:bottom w:val="thinThickLargeGap" w:sz="24" w:space="0" w:color="auto"/>
            </w:tcBorders>
            <w:shd w:val="clear" w:color="auto" w:fill="C2D69B" w:themeFill="accent3" w:themeFillTint="99"/>
            <w:vAlign w:val="center"/>
          </w:tcPr>
          <w:p w:rsidR="00A77FE4" w:rsidRPr="00433973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1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1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: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00-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1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1:30</w:t>
            </w:r>
          </w:p>
        </w:tc>
        <w:tc>
          <w:tcPr>
            <w:tcW w:w="3808" w:type="dxa"/>
            <w:tcBorders>
              <w:bottom w:val="thinThickLargeGap" w:sz="24" w:space="0" w:color="auto"/>
            </w:tcBorders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與現場小農互動QA時間</w:t>
            </w:r>
          </w:p>
        </w:tc>
        <w:tc>
          <w:tcPr>
            <w:tcW w:w="3402" w:type="dxa"/>
            <w:tcBorders>
              <w:bottom w:val="thinThickLargeGap" w:sz="24" w:space="0" w:color="auto"/>
            </w:tcBorders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好事集</w:t>
            </w:r>
            <w:proofErr w:type="gramEnd"/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A77FE4" w:rsidRPr="008920B1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</w:rPr>
            </w:pPr>
          </w:p>
        </w:tc>
      </w:tr>
      <w:tr w:rsidR="00A77FE4" w:rsidRPr="00433973" w:rsidTr="00990DB7">
        <w:trPr>
          <w:trHeight w:val="335"/>
        </w:trPr>
        <w:tc>
          <w:tcPr>
            <w:tcW w:w="2124" w:type="dxa"/>
            <w:shd w:val="clear" w:color="auto" w:fill="FFFF00"/>
            <w:vAlign w:val="center"/>
          </w:tcPr>
          <w:p w:rsidR="00A77FE4" w:rsidRPr="00433973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1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2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: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0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0-13: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0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10" w:type="dxa"/>
            <w:gridSpan w:val="2"/>
            <w:shd w:val="clear" w:color="auto" w:fill="FFFF00"/>
            <w:vAlign w:val="center"/>
          </w:tcPr>
          <w:p w:rsidR="00A77FE4" w:rsidRPr="00990DB7" w:rsidRDefault="00A77FE4" w:rsidP="00990DB7">
            <w:pPr>
              <w:snapToGrid w:val="0"/>
              <w:ind w:firstLineChars="1050" w:firstLine="3019"/>
              <w:rPr>
                <w:rFonts w:ascii="華康勘亭流 Std W9" w:eastAsia="華康勘亭流 Std W9" w:hAnsi="華康勘亭流 Std W9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華康勘亭流 Std W9" w:eastAsia="華康勘亭流 Std W9" w:hAnsi="華康勘亭流 Std W9"/>
                <w:b/>
                <w:color w:val="000000"/>
                <w:sz w:val="28"/>
                <w:szCs w:val="28"/>
              </w:rPr>
              <w:t>午餐時間</w:t>
            </w:r>
          </w:p>
        </w:tc>
        <w:tc>
          <w:tcPr>
            <w:tcW w:w="851" w:type="dxa"/>
            <w:vMerge w:val="restart"/>
            <w:shd w:val="clear" w:color="auto" w:fill="C2D69B" w:themeFill="accent3" w:themeFillTint="99"/>
            <w:vAlign w:val="center"/>
          </w:tcPr>
          <w:p w:rsidR="00A77FE4" w:rsidRPr="008920B1" w:rsidRDefault="00A77FE4" w:rsidP="008920B1">
            <w:pPr>
              <w:snapToGrid w:val="0"/>
              <w:ind w:rightChars="-45" w:right="-108"/>
              <w:rPr>
                <w:rFonts w:ascii="華康勘亭流 Std W9" w:eastAsia="華康勘亭流 Std W9" w:hAnsi="華康勘亭流 Std W9"/>
                <w:color w:val="000000"/>
              </w:rPr>
            </w:pPr>
            <w:r w:rsidRPr="008920B1">
              <w:rPr>
                <w:rFonts w:ascii="華康勘亭流 Std W9" w:eastAsia="華康勘亭流 Std W9" w:hAnsi="華康勘亭流 Std W9" w:hint="eastAsia"/>
                <w:color w:val="000000"/>
              </w:rPr>
              <w:t>管</w:t>
            </w:r>
            <w:proofErr w:type="gramStart"/>
            <w:r w:rsidR="00433973" w:rsidRPr="008920B1">
              <w:rPr>
                <w:rFonts w:ascii="華康勘亭流 Std W9" w:eastAsia="華康勘亭流 Std W9" w:hAnsi="華康勘亭流 Std W9" w:hint="eastAsia"/>
                <w:color w:val="000000"/>
              </w:rPr>
              <w:t>一</w:t>
            </w:r>
            <w:proofErr w:type="gramEnd"/>
          </w:p>
          <w:p w:rsidR="00A77FE4" w:rsidRPr="008920B1" w:rsidRDefault="00A77FE4" w:rsidP="008920B1">
            <w:pPr>
              <w:snapToGrid w:val="0"/>
              <w:ind w:rightChars="-45" w:right="-108"/>
              <w:rPr>
                <w:rFonts w:ascii="華康勘亭流 Std W9" w:eastAsia="華康勘亭流 Std W9" w:hAnsi="華康勘亭流 Std W9"/>
                <w:color w:val="000000"/>
              </w:rPr>
            </w:pPr>
            <w:r w:rsidRPr="008920B1">
              <w:rPr>
                <w:rFonts w:ascii="華康勘亭流 Std W9" w:eastAsia="華康勘亭流 Std W9" w:hAnsi="華康勘亭流 Std W9" w:hint="eastAsia"/>
                <w:color w:val="000000"/>
              </w:rPr>
              <w:t>講堂</w:t>
            </w:r>
          </w:p>
        </w:tc>
      </w:tr>
      <w:tr w:rsidR="00A77FE4" w:rsidRPr="00433973" w:rsidTr="00990DB7">
        <w:trPr>
          <w:trHeight w:val="317"/>
        </w:trPr>
        <w:tc>
          <w:tcPr>
            <w:tcW w:w="2124" w:type="dxa"/>
            <w:shd w:val="clear" w:color="auto" w:fill="C2D69B" w:themeFill="accent3" w:themeFillTint="99"/>
            <w:vAlign w:val="center"/>
          </w:tcPr>
          <w:p w:rsidR="00A77FE4" w:rsidRPr="00433973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13:00-13:10</w:t>
            </w:r>
          </w:p>
        </w:tc>
        <w:tc>
          <w:tcPr>
            <w:tcW w:w="3808" w:type="dxa"/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下</w:t>
            </w:r>
            <w:proofErr w:type="gramStart"/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午場</w:t>
            </w:r>
            <w:proofErr w:type="gramEnd"/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引言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鄭副校長嘉良</w:t>
            </w:r>
          </w:p>
        </w:tc>
        <w:tc>
          <w:tcPr>
            <w:tcW w:w="851" w:type="dxa"/>
            <w:vMerge/>
            <w:shd w:val="clear" w:color="auto" w:fill="C2D69B" w:themeFill="accent3" w:themeFillTint="99"/>
            <w:vAlign w:val="center"/>
          </w:tcPr>
          <w:p w:rsidR="00A77FE4" w:rsidRPr="008920B1" w:rsidRDefault="00A77FE4" w:rsidP="00675DCC">
            <w:pPr>
              <w:snapToGrid w:val="0"/>
              <w:ind w:rightChars="-45" w:right="-108"/>
              <w:jc w:val="center"/>
              <w:rPr>
                <w:rFonts w:ascii="華康勘亭流 Std W9" w:eastAsia="華康勘亭流 Std W9" w:hAnsi="華康勘亭流 Std W9"/>
                <w:color w:val="000000"/>
              </w:rPr>
            </w:pPr>
          </w:p>
        </w:tc>
      </w:tr>
      <w:tr w:rsidR="00A77FE4" w:rsidRPr="00433973" w:rsidTr="00990DB7">
        <w:trPr>
          <w:trHeight w:val="411"/>
        </w:trPr>
        <w:tc>
          <w:tcPr>
            <w:tcW w:w="2124" w:type="dxa"/>
            <w:shd w:val="clear" w:color="auto" w:fill="C2D69B" w:themeFill="accent3" w:themeFillTint="99"/>
            <w:vAlign w:val="center"/>
          </w:tcPr>
          <w:p w:rsidR="00A77FE4" w:rsidRPr="00433973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13:10-13:40</w:t>
            </w:r>
          </w:p>
        </w:tc>
        <w:tc>
          <w:tcPr>
            <w:tcW w:w="3808" w:type="dxa"/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青年創業DIY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東華學生</w:t>
            </w:r>
          </w:p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陳世彬、吳其</w:t>
            </w:r>
            <w:proofErr w:type="gramStart"/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璁</w:t>
            </w:r>
            <w:proofErr w:type="gramEnd"/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、吳睿淳</w:t>
            </w:r>
          </w:p>
        </w:tc>
        <w:tc>
          <w:tcPr>
            <w:tcW w:w="851" w:type="dxa"/>
            <w:vMerge/>
            <w:shd w:val="clear" w:color="auto" w:fill="C2D69B" w:themeFill="accent3" w:themeFillTint="99"/>
            <w:vAlign w:val="center"/>
          </w:tcPr>
          <w:p w:rsidR="00A77FE4" w:rsidRPr="008920B1" w:rsidRDefault="00A77FE4" w:rsidP="00675DCC">
            <w:pPr>
              <w:snapToGrid w:val="0"/>
              <w:ind w:rightChars="-45" w:right="-108"/>
              <w:jc w:val="center"/>
              <w:rPr>
                <w:rFonts w:ascii="華康勘亭流 Std W9" w:eastAsia="華康勘亭流 Std W9" w:hAnsi="華康勘亭流 Std W9"/>
                <w:color w:val="000000"/>
              </w:rPr>
            </w:pPr>
          </w:p>
        </w:tc>
      </w:tr>
      <w:tr w:rsidR="00A77FE4" w:rsidRPr="00433973" w:rsidTr="00990DB7">
        <w:trPr>
          <w:trHeight w:val="349"/>
        </w:trPr>
        <w:tc>
          <w:tcPr>
            <w:tcW w:w="2124" w:type="dxa"/>
            <w:tcBorders>
              <w:bottom w:val="thinThickLargeGap" w:sz="24" w:space="0" w:color="auto"/>
            </w:tcBorders>
            <w:shd w:val="clear" w:color="auto" w:fill="C2D69B" w:themeFill="accent3" w:themeFillTint="99"/>
            <w:vAlign w:val="center"/>
          </w:tcPr>
          <w:p w:rsidR="00A77FE4" w:rsidRPr="00433973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1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3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: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40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-15: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8" w:type="dxa"/>
            <w:tcBorders>
              <w:bottom w:val="thinThickLargeGap" w:sz="24" w:space="0" w:color="auto"/>
            </w:tcBorders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A</w:t>
            </w:r>
            <w:r w:rsidRPr="00990DB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六校交流分享</w:t>
            </w:r>
          </w:p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B綜合討論</w:t>
            </w:r>
          </w:p>
        </w:tc>
        <w:tc>
          <w:tcPr>
            <w:tcW w:w="3402" w:type="dxa"/>
            <w:tcBorders>
              <w:bottom w:val="thinThickLargeGap" w:sz="24" w:space="0" w:color="auto"/>
            </w:tcBorders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鄭副校長嘉良</w:t>
            </w: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A77FE4" w:rsidRPr="008920B1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</w:rPr>
            </w:pPr>
          </w:p>
        </w:tc>
      </w:tr>
      <w:tr w:rsidR="00A77FE4" w:rsidRPr="00433973" w:rsidTr="00990DB7">
        <w:trPr>
          <w:trHeight w:val="307"/>
        </w:trPr>
        <w:tc>
          <w:tcPr>
            <w:tcW w:w="2124" w:type="dxa"/>
            <w:tcBorders>
              <w:bottom w:val="thinThickLargeGap" w:sz="24" w:space="0" w:color="auto"/>
            </w:tcBorders>
            <w:shd w:val="clear" w:color="auto" w:fill="FFFF00"/>
            <w:vAlign w:val="center"/>
          </w:tcPr>
          <w:p w:rsidR="00A77FE4" w:rsidRPr="00433973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15: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10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-1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5:40</w:t>
            </w:r>
          </w:p>
        </w:tc>
        <w:tc>
          <w:tcPr>
            <w:tcW w:w="7210" w:type="dxa"/>
            <w:gridSpan w:val="2"/>
            <w:tcBorders>
              <w:bottom w:val="thinThickLargeGap" w:sz="24" w:space="0" w:color="auto"/>
            </w:tcBorders>
            <w:shd w:val="clear" w:color="auto" w:fill="FFFF00"/>
            <w:vAlign w:val="center"/>
          </w:tcPr>
          <w:p w:rsidR="00A77FE4" w:rsidRPr="00433973" w:rsidRDefault="00A77FE4" w:rsidP="00433973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/>
                <w:sz w:val="28"/>
                <w:szCs w:val="28"/>
              </w:rPr>
              <w:t>Tea Break</w:t>
            </w:r>
            <w:r w:rsidRPr="00433973">
              <w:rPr>
                <w:rFonts w:ascii="華康勘亭流 Std W9" w:eastAsia="華康勘亭流 Std W9" w:hAnsi="華康勘亭流 Std W9" w:hint="eastAsia"/>
                <w:sz w:val="28"/>
                <w:szCs w:val="28"/>
              </w:rPr>
              <w:t xml:space="preserve"> </w:t>
            </w:r>
            <w:r w:rsidRPr="00433973">
              <w:rPr>
                <w:rFonts w:ascii="華康勘亭流 Std W9" w:eastAsia="華康勘亭流 Std W9" w:hAnsi="華康勘亭流 Std W9"/>
                <w:sz w:val="28"/>
                <w:szCs w:val="28"/>
              </w:rPr>
              <w:t>自由交流</w:t>
            </w:r>
          </w:p>
        </w:tc>
        <w:tc>
          <w:tcPr>
            <w:tcW w:w="851" w:type="dxa"/>
            <w:vMerge/>
            <w:tcBorders>
              <w:bottom w:val="thinThickLargeGap" w:sz="24" w:space="0" w:color="auto"/>
            </w:tcBorders>
            <w:shd w:val="clear" w:color="auto" w:fill="C2D69B" w:themeFill="accent3" w:themeFillTint="99"/>
            <w:vAlign w:val="center"/>
          </w:tcPr>
          <w:p w:rsidR="00A77FE4" w:rsidRPr="008920B1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</w:rPr>
            </w:pPr>
          </w:p>
        </w:tc>
      </w:tr>
      <w:tr w:rsidR="00A77FE4" w:rsidRPr="00433973" w:rsidTr="00990DB7">
        <w:trPr>
          <w:trHeight w:val="768"/>
        </w:trPr>
        <w:tc>
          <w:tcPr>
            <w:tcW w:w="2124" w:type="dxa"/>
            <w:shd w:val="clear" w:color="auto" w:fill="C2D69B" w:themeFill="accent3" w:themeFillTint="99"/>
            <w:vAlign w:val="center"/>
          </w:tcPr>
          <w:p w:rsidR="00A77FE4" w:rsidRPr="00433973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1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5:40-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1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7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:</w:t>
            </w: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4</w:t>
            </w:r>
            <w:r w:rsidRPr="00433973"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10" w:type="dxa"/>
            <w:gridSpan w:val="2"/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實地參訪</w:t>
            </w:r>
          </w:p>
          <w:p w:rsidR="00A77FE4" w:rsidRPr="00990DB7" w:rsidRDefault="00A77FE4" w:rsidP="00675DCC">
            <w:pPr>
              <w:snapToGrid w:val="0"/>
              <w:rPr>
                <w:rFonts w:ascii="標楷體" w:eastAsia="標楷體" w:hAnsi="標楷體"/>
                <w:b/>
                <w:i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A路線-東菜園、大王菜鋪子、光合作用農場</w:t>
            </w:r>
          </w:p>
          <w:p w:rsidR="00A77FE4" w:rsidRPr="00990DB7" w:rsidRDefault="00A77FE4" w:rsidP="00675DCC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B路線-單車合做社、馬匹輔助教育中心、節約街走透透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433973" w:rsidRPr="008920B1" w:rsidRDefault="00A77FE4" w:rsidP="008920B1">
            <w:pPr>
              <w:snapToGrid w:val="0"/>
              <w:rPr>
                <w:rFonts w:ascii="華康勘亭流 Std W9" w:eastAsia="華康勘亭流 Std W9" w:hAnsi="華康勘亭流 Std W9" w:hint="eastAsia"/>
                <w:color w:val="000000"/>
              </w:rPr>
            </w:pPr>
            <w:r w:rsidRPr="008920B1">
              <w:rPr>
                <w:rFonts w:ascii="華康勘亭流 Std W9" w:eastAsia="華康勘亭流 Std W9" w:hAnsi="華康勘亭流 Std W9"/>
                <w:color w:val="000000"/>
              </w:rPr>
              <w:t>壽豐</w:t>
            </w:r>
          </w:p>
          <w:p w:rsidR="00A77FE4" w:rsidRPr="008920B1" w:rsidRDefault="00A77FE4" w:rsidP="008920B1">
            <w:pPr>
              <w:snapToGrid w:val="0"/>
              <w:rPr>
                <w:rFonts w:ascii="華康勘亭流 Std W9" w:eastAsia="華康勘亭流 Std W9" w:hAnsi="華康勘亭流 Std W9"/>
                <w:color w:val="000000"/>
              </w:rPr>
            </w:pPr>
            <w:r w:rsidRPr="008920B1">
              <w:rPr>
                <w:rFonts w:ascii="華康勘亭流 Std W9" w:eastAsia="華康勘亭流 Std W9" w:hAnsi="華康勘亭流 Std W9"/>
                <w:color w:val="000000"/>
              </w:rPr>
              <w:t>花蓮</w:t>
            </w:r>
          </w:p>
        </w:tc>
      </w:tr>
      <w:tr w:rsidR="00A77FE4" w:rsidRPr="00433973" w:rsidTr="00990DB7">
        <w:trPr>
          <w:trHeight w:val="768"/>
        </w:trPr>
        <w:tc>
          <w:tcPr>
            <w:tcW w:w="2124" w:type="dxa"/>
            <w:shd w:val="clear" w:color="auto" w:fill="C2D69B" w:themeFill="accent3" w:themeFillTint="99"/>
            <w:vAlign w:val="center"/>
          </w:tcPr>
          <w:p w:rsidR="00A77FE4" w:rsidRPr="00433973" w:rsidRDefault="00A77FE4" w:rsidP="00675DCC">
            <w:pPr>
              <w:snapToGrid w:val="0"/>
              <w:jc w:val="center"/>
              <w:rPr>
                <w:rFonts w:ascii="華康勘亭流 Std W9" w:eastAsia="華康勘亭流 Std W9" w:hAnsi="華康勘亭流 Std W9"/>
                <w:color w:val="000000"/>
                <w:sz w:val="28"/>
                <w:szCs w:val="28"/>
              </w:rPr>
            </w:pPr>
            <w:r w:rsidRPr="00433973">
              <w:rPr>
                <w:rFonts w:ascii="華康勘亭流 Std W9" w:eastAsia="華康勘亭流 Std W9" w:hAnsi="華康勘亭流 Std W9" w:hint="eastAsia"/>
                <w:color w:val="000000"/>
                <w:sz w:val="28"/>
                <w:szCs w:val="28"/>
              </w:rPr>
              <w:t>17:40-18:00</w:t>
            </w:r>
          </w:p>
        </w:tc>
        <w:tc>
          <w:tcPr>
            <w:tcW w:w="7210" w:type="dxa"/>
            <w:gridSpan w:val="2"/>
            <w:shd w:val="clear" w:color="auto" w:fill="C2D69B" w:themeFill="accent3" w:themeFillTint="99"/>
            <w:vAlign w:val="center"/>
          </w:tcPr>
          <w:p w:rsidR="00A77FE4" w:rsidRPr="00990DB7" w:rsidRDefault="00A77FE4" w:rsidP="00675DC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90D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綜合回饋座談(SWOT分析)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433973" w:rsidRPr="008920B1" w:rsidRDefault="00A77FE4" w:rsidP="008920B1">
            <w:pPr>
              <w:snapToGrid w:val="0"/>
              <w:ind w:rightChars="-45" w:right="-108"/>
              <w:rPr>
                <w:rFonts w:ascii="華康勘亭流 Std W9" w:eastAsia="華康勘亭流 Std W9" w:hAnsi="華康勘亭流 Std W9" w:hint="eastAsia"/>
                <w:color w:val="000000"/>
              </w:rPr>
            </w:pPr>
            <w:r w:rsidRPr="008920B1">
              <w:rPr>
                <w:rFonts w:ascii="華康勘亭流 Std W9" w:eastAsia="華康勘亭流 Std W9" w:hAnsi="華康勘亭流 Std W9" w:hint="eastAsia"/>
                <w:color w:val="000000"/>
              </w:rPr>
              <w:t>管</w:t>
            </w:r>
            <w:proofErr w:type="gramStart"/>
            <w:r w:rsidRPr="008920B1">
              <w:rPr>
                <w:rFonts w:ascii="華康勘亭流 Std W9" w:eastAsia="華康勘亭流 Std W9" w:hAnsi="華康勘亭流 Std W9" w:hint="eastAsia"/>
                <w:color w:val="000000"/>
              </w:rPr>
              <w:t>一</w:t>
            </w:r>
            <w:proofErr w:type="gramEnd"/>
          </w:p>
          <w:p w:rsidR="00A77FE4" w:rsidRPr="008920B1" w:rsidRDefault="00A77FE4" w:rsidP="008920B1">
            <w:pPr>
              <w:snapToGrid w:val="0"/>
              <w:ind w:rightChars="-45" w:right="-108"/>
              <w:rPr>
                <w:rFonts w:ascii="華康勘亭流 Std W9" w:eastAsia="華康勘亭流 Std W9" w:hAnsi="華康勘亭流 Std W9"/>
                <w:color w:val="000000"/>
              </w:rPr>
            </w:pPr>
            <w:r w:rsidRPr="008920B1">
              <w:rPr>
                <w:rFonts w:ascii="華康勘亭流 Std W9" w:eastAsia="華康勘亭流 Std W9" w:hAnsi="華康勘亭流 Std W9" w:hint="eastAsia"/>
                <w:color w:val="000000"/>
              </w:rPr>
              <w:t>講堂</w:t>
            </w:r>
          </w:p>
        </w:tc>
      </w:tr>
    </w:tbl>
    <w:p w:rsidR="006B7BA5" w:rsidRPr="00A77FE4" w:rsidRDefault="006B7BA5" w:rsidP="00A77FE4"/>
    <w:sectPr w:rsidR="006B7BA5" w:rsidRPr="00A77FE4" w:rsidSect="007974B9">
      <w:pgSz w:w="11906" w:h="16838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07" w:rsidRDefault="00902907" w:rsidP="00A77FE4">
      <w:r>
        <w:separator/>
      </w:r>
    </w:p>
  </w:endnote>
  <w:endnote w:type="continuationSeparator" w:id="0">
    <w:p w:rsidR="00902907" w:rsidRDefault="00902907" w:rsidP="00A7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華康歐陽詢體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勘亭流 Std W9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07" w:rsidRDefault="00902907" w:rsidP="00A77FE4">
      <w:r>
        <w:separator/>
      </w:r>
    </w:p>
  </w:footnote>
  <w:footnote w:type="continuationSeparator" w:id="0">
    <w:p w:rsidR="00902907" w:rsidRDefault="00902907" w:rsidP="00A7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91"/>
    <w:rsid w:val="000F5B47"/>
    <w:rsid w:val="00170F9C"/>
    <w:rsid w:val="002A3771"/>
    <w:rsid w:val="00424291"/>
    <w:rsid w:val="00433973"/>
    <w:rsid w:val="0048337F"/>
    <w:rsid w:val="005F29CB"/>
    <w:rsid w:val="006B7BA5"/>
    <w:rsid w:val="0070532B"/>
    <w:rsid w:val="00730621"/>
    <w:rsid w:val="008920B1"/>
    <w:rsid w:val="00902907"/>
    <w:rsid w:val="00990DB7"/>
    <w:rsid w:val="00A77FE4"/>
    <w:rsid w:val="00BA59E4"/>
    <w:rsid w:val="00D41B3D"/>
    <w:rsid w:val="00D5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0532B"/>
    <w:pPr>
      <w:keepNext/>
      <w:snapToGrid w:val="0"/>
      <w:spacing w:beforeLines="50" w:after="120"/>
      <w:jc w:val="both"/>
      <w:outlineLvl w:val="0"/>
    </w:pPr>
    <w:rPr>
      <w:rFonts w:eastAsia="標楷體" w:hAnsi="Arial"/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70532B"/>
    <w:pPr>
      <w:keepNext/>
      <w:snapToGrid w:val="0"/>
      <w:spacing w:beforeLines="50" w:after="120"/>
      <w:outlineLvl w:val="1"/>
    </w:pPr>
    <w:rPr>
      <w:rFonts w:ascii="Arial" w:eastAsia="標楷體" w:hAnsi="Arial"/>
      <w:color w:val="0000FF"/>
    </w:rPr>
  </w:style>
  <w:style w:type="paragraph" w:styleId="3">
    <w:name w:val="heading 3"/>
    <w:basedOn w:val="a"/>
    <w:next w:val="a"/>
    <w:link w:val="30"/>
    <w:qFormat/>
    <w:rsid w:val="0070532B"/>
    <w:pPr>
      <w:keepNext/>
      <w:snapToGrid w:val="0"/>
      <w:spacing w:beforeLines="50" w:after="120"/>
      <w:outlineLvl w:val="2"/>
    </w:pPr>
    <w:rPr>
      <w:rFonts w:ascii="Arial" w:eastAsia="標楷體" w:hAnsi="Arial"/>
      <w:color w:val="008000"/>
    </w:rPr>
  </w:style>
  <w:style w:type="paragraph" w:styleId="4">
    <w:name w:val="heading 4"/>
    <w:basedOn w:val="a"/>
    <w:next w:val="a"/>
    <w:link w:val="40"/>
    <w:qFormat/>
    <w:rsid w:val="0070532B"/>
    <w:pPr>
      <w:keepNext/>
      <w:snapToGrid w:val="0"/>
      <w:spacing w:beforeLines="50" w:after="120"/>
      <w:ind w:left="181"/>
      <w:outlineLvl w:val="3"/>
    </w:pPr>
    <w:rPr>
      <w:rFonts w:ascii="標楷體" w:eastAsia="標楷體" w:hAnsi="標楷體"/>
      <w:b/>
    </w:rPr>
  </w:style>
  <w:style w:type="paragraph" w:styleId="5">
    <w:name w:val="heading 5"/>
    <w:basedOn w:val="a"/>
    <w:next w:val="a"/>
    <w:link w:val="50"/>
    <w:qFormat/>
    <w:rsid w:val="0070532B"/>
    <w:pPr>
      <w:keepNext/>
      <w:snapToGrid w:val="0"/>
      <w:spacing w:beforeLines="15"/>
      <w:ind w:leftChars="75" w:left="180"/>
      <w:outlineLvl w:val="4"/>
    </w:pPr>
    <w:rPr>
      <w:rFonts w:ascii="標楷體" w:eastAsia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70532B"/>
    <w:rPr>
      <w:rFonts w:ascii="Arial" w:eastAsia="標楷體" w:hAnsi="Arial" w:cs="Times New Roman"/>
      <w:color w:val="008000"/>
      <w:szCs w:val="24"/>
    </w:rPr>
  </w:style>
  <w:style w:type="paragraph" w:customStyle="1" w:styleId="Ref">
    <w:name w:val="Ref."/>
    <w:basedOn w:val="3"/>
    <w:rsid w:val="0070532B"/>
    <w:pPr>
      <w:snapToGrid/>
      <w:spacing w:before="180"/>
      <w:ind w:left="720" w:hangingChars="300" w:hanging="720"/>
    </w:pPr>
    <w:rPr>
      <w:rFonts w:ascii="Times New Roman" w:hAnsi="Times New Roman"/>
    </w:rPr>
  </w:style>
  <w:style w:type="paragraph" w:styleId="a3">
    <w:name w:val="Normal Indent"/>
    <w:basedOn w:val="a"/>
    <w:rsid w:val="0070532B"/>
    <w:pPr>
      <w:spacing w:beforeLines="50"/>
      <w:ind w:left="482"/>
    </w:pPr>
    <w:rPr>
      <w:szCs w:val="20"/>
    </w:rPr>
  </w:style>
  <w:style w:type="paragraph" w:styleId="a4">
    <w:name w:val="footer"/>
    <w:basedOn w:val="a"/>
    <w:link w:val="a5"/>
    <w:rsid w:val="00705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7053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rsid w:val="00705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0532B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70532B"/>
  </w:style>
  <w:style w:type="character" w:styleId="a9">
    <w:name w:val="Strong"/>
    <w:basedOn w:val="a0"/>
    <w:qFormat/>
    <w:rsid w:val="0070532B"/>
    <w:rPr>
      <w:b/>
      <w:bCs/>
    </w:rPr>
  </w:style>
  <w:style w:type="character" w:customStyle="1" w:styleId="10">
    <w:name w:val="標題 1 字元"/>
    <w:basedOn w:val="a0"/>
    <w:link w:val="1"/>
    <w:rsid w:val="0070532B"/>
    <w:rPr>
      <w:rFonts w:ascii="Times New Roman" w:eastAsia="標楷體" w:hAnsi="Arial" w:cs="Times New Roman"/>
      <w:kern w:val="52"/>
      <w:sz w:val="28"/>
      <w:szCs w:val="20"/>
    </w:rPr>
  </w:style>
  <w:style w:type="paragraph" w:styleId="aa">
    <w:name w:val="Title"/>
    <w:basedOn w:val="1"/>
    <w:link w:val="ab"/>
    <w:qFormat/>
    <w:rsid w:val="0070532B"/>
    <w:pPr>
      <w:jc w:val="center"/>
    </w:pPr>
    <w:rPr>
      <w:rFonts w:hAnsi="Times New Roman"/>
      <w:sz w:val="32"/>
      <w:szCs w:val="32"/>
    </w:rPr>
  </w:style>
  <w:style w:type="character" w:customStyle="1" w:styleId="ab">
    <w:name w:val="標題 字元"/>
    <w:basedOn w:val="a0"/>
    <w:link w:val="aa"/>
    <w:rsid w:val="0070532B"/>
    <w:rPr>
      <w:rFonts w:ascii="Times New Roman" w:eastAsia="標楷體" w:hAnsi="Times New Roman" w:cs="Times New Roman"/>
      <w:kern w:val="52"/>
      <w:sz w:val="32"/>
      <w:szCs w:val="32"/>
    </w:rPr>
  </w:style>
  <w:style w:type="character" w:customStyle="1" w:styleId="20">
    <w:name w:val="標題 2 字元"/>
    <w:basedOn w:val="a0"/>
    <w:link w:val="2"/>
    <w:rsid w:val="0070532B"/>
    <w:rPr>
      <w:rFonts w:ascii="Arial" w:eastAsia="標楷體" w:hAnsi="Arial" w:cs="Times New Roman"/>
      <w:color w:val="0000FF"/>
      <w:szCs w:val="24"/>
    </w:rPr>
  </w:style>
  <w:style w:type="character" w:customStyle="1" w:styleId="40">
    <w:name w:val="標題 4 字元"/>
    <w:basedOn w:val="a0"/>
    <w:link w:val="4"/>
    <w:rsid w:val="0070532B"/>
    <w:rPr>
      <w:rFonts w:ascii="標楷體" w:eastAsia="標楷體" w:hAnsi="標楷體" w:cs="Times New Roman"/>
      <w:b/>
      <w:szCs w:val="24"/>
    </w:rPr>
  </w:style>
  <w:style w:type="character" w:customStyle="1" w:styleId="50">
    <w:name w:val="標題 5 字元"/>
    <w:basedOn w:val="a0"/>
    <w:link w:val="5"/>
    <w:rsid w:val="0070532B"/>
    <w:rPr>
      <w:rFonts w:ascii="標楷體" w:eastAsia="標楷體" w:hAnsi="標楷體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2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F29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0532B"/>
    <w:pPr>
      <w:keepNext/>
      <w:snapToGrid w:val="0"/>
      <w:spacing w:beforeLines="50" w:after="120"/>
      <w:jc w:val="both"/>
      <w:outlineLvl w:val="0"/>
    </w:pPr>
    <w:rPr>
      <w:rFonts w:eastAsia="標楷體" w:hAnsi="Arial"/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70532B"/>
    <w:pPr>
      <w:keepNext/>
      <w:snapToGrid w:val="0"/>
      <w:spacing w:beforeLines="50" w:after="120"/>
      <w:outlineLvl w:val="1"/>
    </w:pPr>
    <w:rPr>
      <w:rFonts w:ascii="Arial" w:eastAsia="標楷體" w:hAnsi="Arial"/>
      <w:color w:val="0000FF"/>
    </w:rPr>
  </w:style>
  <w:style w:type="paragraph" w:styleId="3">
    <w:name w:val="heading 3"/>
    <w:basedOn w:val="a"/>
    <w:next w:val="a"/>
    <w:link w:val="30"/>
    <w:qFormat/>
    <w:rsid w:val="0070532B"/>
    <w:pPr>
      <w:keepNext/>
      <w:snapToGrid w:val="0"/>
      <w:spacing w:beforeLines="50" w:after="120"/>
      <w:outlineLvl w:val="2"/>
    </w:pPr>
    <w:rPr>
      <w:rFonts w:ascii="Arial" w:eastAsia="標楷體" w:hAnsi="Arial"/>
      <w:color w:val="008000"/>
    </w:rPr>
  </w:style>
  <w:style w:type="paragraph" w:styleId="4">
    <w:name w:val="heading 4"/>
    <w:basedOn w:val="a"/>
    <w:next w:val="a"/>
    <w:link w:val="40"/>
    <w:qFormat/>
    <w:rsid w:val="0070532B"/>
    <w:pPr>
      <w:keepNext/>
      <w:snapToGrid w:val="0"/>
      <w:spacing w:beforeLines="50" w:after="120"/>
      <w:ind w:left="181"/>
      <w:outlineLvl w:val="3"/>
    </w:pPr>
    <w:rPr>
      <w:rFonts w:ascii="標楷體" w:eastAsia="標楷體" w:hAnsi="標楷體"/>
      <w:b/>
    </w:rPr>
  </w:style>
  <w:style w:type="paragraph" w:styleId="5">
    <w:name w:val="heading 5"/>
    <w:basedOn w:val="a"/>
    <w:next w:val="a"/>
    <w:link w:val="50"/>
    <w:qFormat/>
    <w:rsid w:val="0070532B"/>
    <w:pPr>
      <w:keepNext/>
      <w:snapToGrid w:val="0"/>
      <w:spacing w:beforeLines="15"/>
      <w:ind w:leftChars="75" w:left="180"/>
      <w:outlineLvl w:val="4"/>
    </w:pPr>
    <w:rPr>
      <w:rFonts w:ascii="標楷體" w:eastAsia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70532B"/>
    <w:rPr>
      <w:rFonts w:ascii="Arial" w:eastAsia="標楷體" w:hAnsi="Arial" w:cs="Times New Roman"/>
      <w:color w:val="008000"/>
      <w:szCs w:val="24"/>
    </w:rPr>
  </w:style>
  <w:style w:type="paragraph" w:customStyle="1" w:styleId="Ref">
    <w:name w:val="Ref."/>
    <w:basedOn w:val="3"/>
    <w:rsid w:val="0070532B"/>
    <w:pPr>
      <w:snapToGrid/>
      <w:spacing w:before="180"/>
      <w:ind w:left="720" w:hangingChars="300" w:hanging="720"/>
    </w:pPr>
    <w:rPr>
      <w:rFonts w:ascii="Times New Roman" w:hAnsi="Times New Roman"/>
    </w:rPr>
  </w:style>
  <w:style w:type="paragraph" w:styleId="a3">
    <w:name w:val="Normal Indent"/>
    <w:basedOn w:val="a"/>
    <w:rsid w:val="0070532B"/>
    <w:pPr>
      <w:spacing w:beforeLines="50"/>
      <w:ind w:left="482"/>
    </w:pPr>
    <w:rPr>
      <w:szCs w:val="20"/>
    </w:rPr>
  </w:style>
  <w:style w:type="paragraph" w:styleId="a4">
    <w:name w:val="footer"/>
    <w:basedOn w:val="a"/>
    <w:link w:val="a5"/>
    <w:rsid w:val="00705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7053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rsid w:val="00705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0532B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70532B"/>
  </w:style>
  <w:style w:type="character" w:styleId="a9">
    <w:name w:val="Strong"/>
    <w:basedOn w:val="a0"/>
    <w:qFormat/>
    <w:rsid w:val="0070532B"/>
    <w:rPr>
      <w:b/>
      <w:bCs/>
    </w:rPr>
  </w:style>
  <w:style w:type="character" w:customStyle="1" w:styleId="10">
    <w:name w:val="標題 1 字元"/>
    <w:basedOn w:val="a0"/>
    <w:link w:val="1"/>
    <w:rsid w:val="0070532B"/>
    <w:rPr>
      <w:rFonts w:ascii="Times New Roman" w:eastAsia="標楷體" w:hAnsi="Arial" w:cs="Times New Roman"/>
      <w:kern w:val="52"/>
      <w:sz w:val="28"/>
      <w:szCs w:val="20"/>
    </w:rPr>
  </w:style>
  <w:style w:type="paragraph" w:styleId="aa">
    <w:name w:val="Title"/>
    <w:basedOn w:val="1"/>
    <w:link w:val="ab"/>
    <w:qFormat/>
    <w:rsid w:val="0070532B"/>
    <w:pPr>
      <w:jc w:val="center"/>
    </w:pPr>
    <w:rPr>
      <w:rFonts w:hAnsi="Times New Roman"/>
      <w:sz w:val="32"/>
      <w:szCs w:val="32"/>
    </w:rPr>
  </w:style>
  <w:style w:type="character" w:customStyle="1" w:styleId="ab">
    <w:name w:val="標題 字元"/>
    <w:basedOn w:val="a0"/>
    <w:link w:val="aa"/>
    <w:rsid w:val="0070532B"/>
    <w:rPr>
      <w:rFonts w:ascii="Times New Roman" w:eastAsia="標楷體" w:hAnsi="Times New Roman" w:cs="Times New Roman"/>
      <w:kern w:val="52"/>
      <w:sz w:val="32"/>
      <w:szCs w:val="32"/>
    </w:rPr>
  </w:style>
  <w:style w:type="character" w:customStyle="1" w:styleId="20">
    <w:name w:val="標題 2 字元"/>
    <w:basedOn w:val="a0"/>
    <w:link w:val="2"/>
    <w:rsid w:val="0070532B"/>
    <w:rPr>
      <w:rFonts w:ascii="Arial" w:eastAsia="標楷體" w:hAnsi="Arial" w:cs="Times New Roman"/>
      <w:color w:val="0000FF"/>
      <w:szCs w:val="24"/>
    </w:rPr>
  </w:style>
  <w:style w:type="character" w:customStyle="1" w:styleId="40">
    <w:name w:val="標題 4 字元"/>
    <w:basedOn w:val="a0"/>
    <w:link w:val="4"/>
    <w:rsid w:val="0070532B"/>
    <w:rPr>
      <w:rFonts w:ascii="標楷體" w:eastAsia="標楷體" w:hAnsi="標楷體" w:cs="Times New Roman"/>
      <w:b/>
      <w:szCs w:val="24"/>
    </w:rPr>
  </w:style>
  <w:style w:type="character" w:customStyle="1" w:styleId="50">
    <w:name w:val="標題 5 字元"/>
    <w:basedOn w:val="a0"/>
    <w:link w:val="5"/>
    <w:rsid w:val="0070532B"/>
    <w:rPr>
      <w:rFonts w:ascii="標楷體" w:eastAsia="標楷體" w:hAnsi="標楷體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2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F29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peiling</dc:creator>
  <cp:lastModifiedBy>peiling</cp:lastModifiedBy>
  <cp:revision>3</cp:revision>
  <cp:lastPrinted>2013-12-03T05:40:00Z</cp:lastPrinted>
  <dcterms:created xsi:type="dcterms:W3CDTF">2013-12-06T02:41:00Z</dcterms:created>
  <dcterms:modified xsi:type="dcterms:W3CDTF">2013-12-06T07:52:00Z</dcterms:modified>
</cp:coreProperties>
</file>