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B9" w:rsidRPr="00E71EB9" w:rsidRDefault="00E71EB9" w:rsidP="009B1BBA">
      <w:pPr>
        <w:widowControl/>
        <w:spacing w:before="100" w:beforeAutospacing="1" w:after="100" w:afterAutospacing="1"/>
        <w:ind w:left="284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71EB9">
        <w:rPr>
          <w:rFonts w:ascii="Wingdings" w:eastAsia="新細明體" w:hAnsi="Wingdings" w:cs="Times New Roman"/>
          <w:color w:val="000000"/>
          <w:kern w:val="0"/>
          <w:sz w:val="27"/>
          <w:szCs w:val="27"/>
        </w:rPr>
        <w:t></w:t>
      </w:r>
      <w:r w:rsidRPr="00E71EB9">
        <w:rPr>
          <w:rFonts w:ascii="Times New Roman" w:eastAsia="新細明體" w:hAnsi="Times New Roman" w:cs="Times New Roman"/>
          <w:color w:val="000000"/>
          <w:kern w:val="0"/>
          <w:sz w:val="14"/>
        </w:rPr>
        <w:t> </w:t>
      </w:r>
      <w:r w:rsidR="009B1BB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102年10月18日</w:t>
      </w:r>
      <w:r w:rsidR="00E8456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國立東華大學第一屆工會</w:t>
      </w:r>
      <w:r w:rsidR="009B1BBA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選</w:t>
      </w:r>
      <w:r w:rsidRPr="00E71EB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舉結果，</w:t>
      </w:r>
      <w:r w:rsidRPr="00E71EB9">
        <w:rPr>
          <w:rFonts w:ascii="標楷體" w:eastAsia="標楷體" w:hAnsi="標楷體" w:cs="Times New Roman" w:hint="eastAsia"/>
          <w:color w:val="333333"/>
          <w:kern w:val="0"/>
          <w:sz w:val="27"/>
          <w:szCs w:val="27"/>
          <w:shd w:val="clear" w:color="auto" w:fill="FFFFFF"/>
        </w:rPr>
        <w:t>依得票高低順序</w:t>
      </w:r>
      <w:r w:rsidRPr="00E71EB9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排列</w:t>
      </w:r>
      <w:r w:rsidR="00E8456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：</w:t>
      </w:r>
    </w:p>
    <w:p w:rsidR="00E71EB9" w:rsidRPr="00E71EB9" w:rsidRDefault="009B1BBA" w:rsidP="00E71EB9">
      <w:pPr>
        <w:widowControl/>
        <w:spacing w:before="100" w:beforeAutospacing="1" w:after="100" w:afterAutospacing="1"/>
        <w:ind w:left="284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(1</w:t>
      </w:r>
      <w:r w:rsidR="00E71EB9" w:rsidRPr="00E71EB9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)</w:t>
      </w:r>
      <w:r w:rsidR="00E71EB9" w:rsidRPr="00E71EB9">
        <w:rPr>
          <w:rFonts w:ascii="Times New Roman" w:eastAsia="標楷體" w:hAnsi="Times New Roman" w:cs="Times New Roman"/>
          <w:color w:val="000000"/>
          <w:kern w:val="0"/>
          <w:sz w:val="14"/>
        </w:rPr>
        <w:t> </w:t>
      </w:r>
      <w:r w:rsidR="00E71EB9" w:rsidRPr="00E71EB9">
        <w:rPr>
          <w:rFonts w:ascii="標楷體" w:eastAsia="標楷體" w:hAnsi="標楷體" w:cs="Times New Roman" w:hint="eastAsia"/>
          <w:b/>
          <w:bCs/>
          <w:color w:val="333333"/>
          <w:kern w:val="0"/>
          <w:sz w:val="27"/>
          <w:szCs w:val="27"/>
          <w:shd w:val="clear" w:color="auto" w:fill="FFFFFF"/>
        </w:rPr>
        <w:t>會員代表共27位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921"/>
        <w:gridCol w:w="2891"/>
        <w:gridCol w:w="2835"/>
      </w:tblGrid>
      <w:tr w:rsidR="00E71EB9" w:rsidRPr="00E71EB9" w:rsidTr="009B1BBA"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1.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</w:rPr>
              <w:t> 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游守正(卓越中心)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2.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</w:rPr>
              <w:t> 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林于揚(卓越中心)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3.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</w:rPr>
              <w:t> 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周白麗(理工學院)</w:t>
            </w:r>
          </w:p>
        </w:tc>
      </w:tr>
      <w:tr w:rsidR="00E71EB9" w:rsidRPr="00E71EB9" w:rsidTr="009B1BBA"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4.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</w:rPr>
              <w:t> 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李敏賢(教育學院)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5.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</w:rPr>
              <w:t> 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莊彩華(管理學院)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6.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</w:rPr>
              <w:t> 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伍佳雯(人社學院)</w:t>
            </w:r>
          </w:p>
        </w:tc>
      </w:tr>
      <w:tr w:rsidR="00E71EB9" w:rsidRPr="00E71EB9" w:rsidTr="009B1BBA"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7.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</w:rPr>
              <w:t> 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王敏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</w:rPr>
              <w:t> 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(管理學院)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8.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</w:rPr>
              <w:t> 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陳禮凡(共教會)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9.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</w:rPr>
              <w:t> </w:t>
            </w: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陳聖學(教務處)</w:t>
            </w:r>
          </w:p>
        </w:tc>
      </w:tr>
      <w:tr w:rsidR="00E71EB9" w:rsidRPr="00E71EB9" w:rsidTr="009B1BBA"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10.廖芸秀(研發處)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11.楊志偉(</w:t>
            </w:r>
            <w:proofErr w:type="gramStart"/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圖資中心</w:t>
            </w:r>
            <w:proofErr w:type="gramEnd"/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12.陳筱</w:t>
            </w:r>
            <w:proofErr w:type="gramStart"/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玥</w:t>
            </w:r>
            <w:proofErr w:type="gramEnd"/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(人社學院)</w:t>
            </w:r>
          </w:p>
        </w:tc>
      </w:tr>
      <w:tr w:rsidR="00E71EB9" w:rsidRPr="00E71EB9" w:rsidTr="009B1BBA"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13.周惠娟(理工學院)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14.葉子綺(理工學院)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15.陸彥妙(副校長室)</w:t>
            </w:r>
          </w:p>
        </w:tc>
      </w:tr>
      <w:tr w:rsidR="00E71EB9" w:rsidRPr="00E71EB9" w:rsidTr="009B1BBA"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16.林志瓏(卓越中心)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17.黃玉瑋(原民院)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18.賴姿伶(教育學院)</w:t>
            </w:r>
          </w:p>
        </w:tc>
      </w:tr>
      <w:tr w:rsidR="00E71EB9" w:rsidRPr="00E71EB9" w:rsidTr="009B1BBA"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19.張凱賀(圖資中心)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20.莊月玲(共教會)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21.吳羿潔(研發處)</w:t>
            </w:r>
          </w:p>
        </w:tc>
      </w:tr>
      <w:tr w:rsidR="00E71EB9" w:rsidRPr="00E71EB9" w:rsidTr="009B1BBA"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22.安梓濱(國際處)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23.陳雅苓(教務處)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24.羅文君(人社學院)</w:t>
            </w:r>
          </w:p>
        </w:tc>
      </w:tr>
      <w:tr w:rsidR="00E71EB9" w:rsidRPr="00E71EB9" w:rsidTr="009B1BBA">
        <w:tc>
          <w:tcPr>
            <w:tcW w:w="2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25.李貞穎(卓越中心)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26.</w:t>
            </w:r>
            <w:proofErr w:type="gramStart"/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池佳瑞</w:t>
            </w:r>
            <w:proofErr w:type="gramEnd"/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(研發處)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EB9" w:rsidRPr="00E71EB9" w:rsidRDefault="00E71EB9" w:rsidP="00E71EB9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27.劉芝葳(理工學院)</w:t>
            </w:r>
          </w:p>
        </w:tc>
      </w:tr>
    </w:tbl>
    <w:p w:rsidR="00E71EB9" w:rsidRDefault="009B1BBA" w:rsidP="009B1BBA">
      <w:pPr>
        <w:widowControl/>
        <w:spacing w:before="100" w:beforeAutospacing="1" w:after="100" w:afterAutospacing="1"/>
        <w:ind w:left="1275"/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候補代表</w:t>
      </w:r>
      <w:r w:rsidR="00E71EB9" w:rsidRPr="00E71EB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：1.陳玫琴(秘書室)、2.李淑靜(</w:t>
      </w:r>
      <w:proofErr w:type="gramStart"/>
      <w:r w:rsidR="00E71EB9" w:rsidRPr="00E71EB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社參中心</w:t>
      </w:r>
      <w:proofErr w:type="gramEnd"/>
      <w:r w:rsidR="00E71EB9" w:rsidRPr="00E71EB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)</w:t>
      </w:r>
    </w:p>
    <w:p w:rsidR="009B1BBA" w:rsidRDefault="009B1BBA" w:rsidP="009B1BBA">
      <w:pPr>
        <w:widowControl/>
        <w:spacing w:before="100" w:beforeAutospacing="1" w:after="100" w:afterAutospacing="1"/>
        <w:ind w:left="1275"/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</w:pPr>
    </w:p>
    <w:p w:rsidR="00E84561" w:rsidRDefault="00E84561" w:rsidP="009B1BBA">
      <w:pPr>
        <w:widowControl/>
        <w:spacing w:before="100" w:beforeAutospacing="1" w:after="100" w:afterAutospacing="1"/>
        <w:ind w:left="1275"/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</w:pPr>
    </w:p>
    <w:p w:rsidR="009B1BBA" w:rsidRPr="00E71EB9" w:rsidRDefault="005B72D7" w:rsidP="009B1BBA">
      <w:pPr>
        <w:widowControl/>
        <w:spacing w:before="100" w:beforeAutospacing="1" w:after="100" w:afterAutospacing="1"/>
        <w:ind w:left="284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(2</w:t>
      </w:r>
      <w:r w:rsidR="009B1BBA" w:rsidRPr="00E71EB9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)</w:t>
      </w:r>
      <w:r w:rsidR="009B1BBA" w:rsidRPr="00E71EB9">
        <w:rPr>
          <w:rFonts w:ascii="Times New Roman" w:eastAsia="標楷體" w:hAnsi="Times New Roman" w:cs="Times New Roman"/>
          <w:color w:val="000000"/>
          <w:kern w:val="0"/>
          <w:sz w:val="14"/>
        </w:rPr>
        <w:t> </w:t>
      </w:r>
      <w:r w:rsidR="009B1BBA" w:rsidRPr="00E71EB9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理事共9位</w:t>
      </w:r>
    </w:p>
    <w:tbl>
      <w:tblPr>
        <w:tblW w:w="8329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2745"/>
        <w:gridCol w:w="2746"/>
        <w:gridCol w:w="2838"/>
      </w:tblGrid>
      <w:tr w:rsidR="009B1BBA" w:rsidRPr="00E71EB9" w:rsidTr="005B72D7"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E71EB9" w:rsidRDefault="009B1BBA" w:rsidP="000E72D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1.游守正(卓越中心)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E71EB9" w:rsidRDefault="009B1BBA" w:rsidP="000E72D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2.林于揚(卓越中心)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E71EB9" w:rsidRDefault="009B1BBA" w:rsidP="000E72D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3.李敏賢(教育學院)</w:t>
            </w:r>
          </w:p>
        </w:tc>
      </w:tr>
      <w:tr w:rsidR="009B1BBA" w:rsidRPr="00E71EB9" w:rsidTr="005B72D7"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E71EB9" w:rsidRDefault="009B1BBA" w:rsidP="000E72D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4.陳禮凡(共教會)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E71EB9" w:rsidRDefault="009B1BBA" w:rsidP="000E72D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5.伍佳雯(人社學院)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E71EB9" w:rsidRDefault="009B1BBA" w:rsidP="000E72D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6.黃玉瑋(原民院)</w:t>
            </w:r>
          </w:p>
        </w:tc>
      </w:tr>
      <w:tr w:rsidR="009B1BBA" w:rsidRPr="00E71EB9" w:rsidTr="005B72D7">
        <w:trPr>
          <w:trHeight w:val="357"/>
        </w:trPr>
        <w:tc>
          <w:tcPr>
            <w:tcW w:w="2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E71EB9" w:rsidRDefault="009B1BBA" w:rsidP="000E72D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7.藍秉溢(藝術學院)</w:t>
            </w:r>
          </w:p>
        </w:tc>
        <w:tc>
          <w:tcPr>
            <w:tcW w:w="5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E71EB9" w:rsidRDefault="009B1BBA" w:rsidP="000E72D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8.羅文君(人社學院) /陳聖學(教務處)</w:t>
            </w:r>
            <w:r w:rsidR="005B72D7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[同票]</w:t>
            </w:r>
          </w:p>
        </w:tc>
      </w:tr>
    </w:tbl>
    <w:p w:rsidR="009B1BBA" w:rsidRDefault="009B1BBA" w:rsidP="005B72D7">
      <w:pPr>
        <w:widowControl/>
        <w:spacing w:before="100" w:beforeAutospacing="1" w:after="100" w:afterAutospacing="1"/>
        <w:ind w:left="851"/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</w:pPr>
      <w:r w:rsidRPr="00E71EB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後補理事：1.莊月玲(共教會)、2.莊彩華(管理學院)、3.廖芸秀(研發處)、</w:t>
      </w:r>
      <w:r w:rsidR="005B72D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4.</w:t>
      </w:r>
      <w:r w:rsidRPr="00E71EB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張凱賀(圖資中心)/劉芝葳(理工學院)</w:t>
      </w:r>
      <w:r w:rsidR="005B72D7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[同票]</w:t>
      </w:r>
    </w:p>
    <w:p w:rsidR="005B72D7" w:rsidRPr="005B72D7" w:rsidRDefault="005B72D7" w:rsidP="009B1BBA">
      <w:pPr>
        <w:widowControl/>
        <w:spacing w:before="100" w:beforeAutospacing="1" w:after="100" w:afterAutospacing="1"/>
        <w:ind w:left="1275"/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</w:pPr>
    </w:p>
    <w:p w:rsidR="005B72D7" w:rsidRPr="00E71EB9" w:rsidRDefault="005B72D7" w:rsidP="009B1BBA">
      <w:pPr>
        <w:widowControl/>
        <w:spacing w:before="100" w:beforeAutospacing="1" w:after="100" w:afterAutospacing="1"/>
        <w:ind w:left="1275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9B1BBA" w:rsidRPr="00E71EB9" w:rsidRDefault="005B72D7" w:rsidP="009B1BBA">
      <w:pPr>
        <w:widowControl/>
        <w:spacing w:before="100" w:beforeAutospacing="1" w:after="100" w:afterAutospacing="1"/>
        <w:ind w:left="284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(3</w:t>
      </w:r>
      <w:r w:rsidR="009B1BBA" w:rsidRPr="00E71EB9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)</w:t>
      </w:r>
      <w:r w:rsidR="009B1BBA" w:rsidRPr="00E71EB9">
        <w:rPr>
          <w:rFonts w:ascii="Times New Roman" w:eastAsia="標楷體" w:hAnsi="Times New Roman" w:cs="Times New Roman"/>
          <w:color w:val="000000"/>
          <w:kern w:val="0"/>
          <w:sz w:val="14"/>
        </w:rPr>
        <w:t> </w:t>
      </w:r>
      <w:r w:rsidR="009B1BBA" w:rsidRPr="00E71EB9"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監事共3位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/>
      </w:tblPr>
      <w:tblGrid>
        <w:gridCol w:w="2745"/>
        <w:gridCol w:w="2746"/>
        <w:gridCol w:w="2747"/>
      </w:tblGrid>
      <w:tr w:rsidR="009B1BBA" w:rsidRPr="00E71EB9" w:rsidTr="000E72D4">
        <w:tc>
          <w:tcPr>
            <w:tcW w:w="2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E71EB9" w:rsidRDefault="009B1BBA" w:rsidP="000E72D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1.周白麗(理工學院)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E71EB9" w:rsidRDefault="009B1BBA" w:rsidP="000E72D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2.陳筱</w:t>
            </w:r>
            <w:proofErr w:type="gramStart"/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玥</w:t>
            </w:r>
            <w:proofErr w:type="gramEnd"/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(人社學院)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BBA" w:rsidRPr="00E71EB9" w:rsidRDefault="009B1BBA" w:rsidP="000E72D4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E71EB9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  <w:shd w:val="clear" w:color="auto" w:fill="FFFFFF"/>
              </w:rPr>
              <w:t>3.林香君(管理學院)</w:t>
            </w:r>
          </w:p>
        </w:tc>
      </w:tr>
    </w:tbl>
    <w:p w:rsidR="009B1BBA" w:rsidRPr="009B1BBA" w:rsidRDefault="009B1BBA" w:rsidP="009B1BBA">
      <w:pPr>
        <w:widowControl/>
        <w:spacing w:before="100" w:beforeAutospacing="1" w:after="100" w:afterAutospacing="1"/>
        <w:ind w:left="1275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E71EB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後補監事：陸彥妙(副校長室)</w:t>
      </w:r>
    </w:p>
    <w:sectPr w:rsidR="009B1BBA" w:rsidRPr="009B1BBA" w:rsidSect="00C622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76D"/>
    <w:multiLevelType w:val="hybridMultilevel"/>
    <w:tmpl w:val="CEE0219C"/>
    <w:lvl w:ilvl="0" w:tplc="A84E580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EB9"/>
    <w:rsid w:val="005B72D7"/>
    <w:rsid w:val="00816EE8"/>
    <w:rsid w:val="009B1BBA"/>
    <w:rsid w:val="00C6221C"/>
    <w:rsid w:val="00CB085A"/>
    <w:rsid w:val="00E71EB9"/>
    <w:rsid w:val="00E8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EB9"/>
  </w:style>
  <w:style w:type="paragraph" w:styleId="a3">
    <w:name w:val="List Paragraph"/>
    <w:basedOn w:val="a"/>
    <w:uiPriority w:val="34"/>
    <w:qFormat/>
    <w:rsid w:val="00E71EB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CTE</cp:lastModifiedBy>
  <cp:revision>2</cp:revision>
  <dcterms:created xsi:type="dcterms:W3CDTF">2013-10-21T08:06:00Z</dcterms:created>
  <dcterms:modified xsi:type="dcterms:W3CDTF">2013-10-21T09:02:00Z</dcterms:modified>
</cp:coreProperties>
</file>