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8F" w:rsidRPr="00A26AA4" w:rsidRDefault="00376E8F" w:rsidP="00BC1BAA">
      <w:pPr>
        <w:spacing w:beforeLines="50" w:afterLines="50"/>
        <w:jc w:val="center"/>
        <w:rPr>
          <w:rFonts w:eastAsia="標楷體"/>
          <w:sz w:val="44"/>
          <w:szCs w:val="44"/>
        </w:rPr>
      </w:pPr>
      <w:r w:rsidRPr="00A26AA4">
        <w:rPr>
          <w:rFonts w:eastAsia="標楷體"/>
          <w:sz w:val="44"/>
          <w:szCs w:val="44"/>
        </w:rPr>
        <w:t>國立東華大學</w:t>
      </w:r>
      <w:r w:rsidRPr="00A26AA4">
        <w:rPr>
          <w:rFonts w:eastAsia="標楷體"/>
          <w:sz w:val="44"/>
          <w:szCs w:val="44"/>
        </w:rPr>
        <w:t>20</w:t>
      </w:r>
      <w:r w:rsidR="00DC7C0C" w:rsidRPr="00A26AA4">
        <w:rPr>
          <w:rFonts w:eastAsia="標楷體"/>
          <w:sz w:val="44"/>
          <w:szCs w:val="44"/>
        </w:rPr>
        <w:t>1</w:t>
      </w:r>
      <w:r w:rsidR="00CB3477">
        <w:rPr>
          <w:rFonts w:eastAsia="標楷體" w:hint="eastAsia"/>
          <w:sz w:val="44"/>
          <w:szCs w:val="44"/>
        </w:rPr>
        <w:t>2</w:t>
      </w:r>
      <w:r w:rsidRPr="00A26AA4">
        <w:rPr>
          <w:rFonts w:eastAsia="標楷體"/>
          <w:sz w:val="44"/>
          <w:szCs w:val="44"/>
        </w:rPr>
        <w:t>校慶運動會暨系列活動</w:t>
      </w:r>
    </w:p>
    <w:p w:rsidR="002F5900" w:rsidRPr="00A26AA4" w:rsidRDefault="000E6BD6" w:rsidP="00BC1BAA">
      <w:pPr>
        <w:spacing w:beforeLines="50" w:afterLines="50"/>
        <w:ind w:firstLineChars="50" w:firstLine="180"/>
        <w:jc w:val="center"/>
        <w:rPr>
          <w:rFonts w:eastAsia="標楷體"/>
          <w:sz w:val="36"/>
          <w:szCs w:val="36"/>
        </w:rPr>
      </w:pPr>
      <w:r w:rsidRPr="00A26AA4">
        <w:rPr>
          <w:rFonts w:eastAsia="標楷體"/>
          <w:sz w:val="36"/>
          <w:szCs w:val="36"/>
        </w:rPr>
        <w:t>東華盃三對三鬥牛大賽</w:t>
      </w:r>
    </w:p>
    <w:p w:rsidR="00AE66B3" w:rsidRPr="00A26AA4" w:rsidRDefault="00AE66B3" w:rsidP="00BC1BAA">
      <w:pPr>
        <w:numPr>
          <w:ilvl w:val="0"/>
          <w:numId w:val="1"/>
        </w:numPr>
        <w:tabs>
          <w:tab w:val="num" w:pos="720"/>
          <w:tab w:val="num" w:pos="1560"/>
        </w:tabs>
        <w:adjustRightInd w:val="0"/>
        <w:spacing w:beforeLines="50" w:afterLines="50"/>
        <w:ind w:left="1888" w:hanging="1888"/>
        <w:rPr>
          <w:rFonts w:eastAsia="標楷體"/>
        </w:rPr>
      </w:pPr>
      <w:r w:rsidRPr="00A26AA4">
        <w:rPr>
          <w:rFonts w:eastAsia="標楷體"/>
        </w:rPr>
        <w:t>宗</w:t>
      </w:r>
      <w:r w:rsidRPr="00A26AA4">
        <w:rPr>
          <w:rFonts w:eastAsia="標楷體"/>
        </w:rPr>
        <w:t xml:space="preserve">    </w:t>
      </w:r>
      <w:r w:rsidRPr="00A26AA4">
        <w:rPr>
          <w:rFonts w:eastAsia="標楷體"/>
        </w:rPr>
        <w:t>旨：增進本校教職員生眷</w:t>
      </w:r>
      <w:r w:rsidR="00B45022" w:rsidRPr="00A26AA4">
        <w:rPr>
          <w:rFonts w:eastAsia="標楷體"/>
        </w:rPr>
        <w:t>屬</w:t>
      </w:r>
      <w:r w:rsidRPr="00A26AA4">
        <w:rPr>
          <w:rFonts w:eastAsia="標楷體"/>
        </w:rPr>
        <w:t>互動，提昇情感交流，提倡校園</w:t>
      </w:r>
      <w:r w:rsidR="000E6BD6" w:rsidRPr="00A26AA4">
        <w:rPr>
          <w:rFonts w:eastAsia="標楷體"/>
        </w:rPr>
        <w:t>籃</w:t>
      </w:r>
      <w:r w:rsidR="00DA2169" w:rsidRPr="00A26AA4">
        <w:rPr>
          <w:rFonts w:eastAsia="標楷體"/>
        </w:rPr>
        <w:t>球</w:t>
      </w:r>
      <w:r w:rsidRPr="00A26AA4">
        <w:rPr>
          <w:rFonts w:eastAsia="標楷體"/>
        </w:rPr>
        <w:t>運動風氣，培養團隊精神，特舉辦本活動。</w:t>
      </w:r>
    </w:p>
    <w:p w:rsidR="00AE66B3" w:rsidRPr="00A26AA4" w:rsidRDefault="00AE66B3" w:rsidP="00BC1BAA">
      <w:pPr>
        <w:numPr>
          <w:ilvl w:val="0"/>
          <w:numId w:val="1"/>
        </w:numPr>
        <w:tabs>
          <w:tab w:val="num" w:pos="720"/>
          <w:tab w:val="num" w:pos="1560"/>
        </w:tabs>
        <w:adjustRightInd w:val="0"/>
        <w:spacing w:beforeLines="50" w:afterLines="50"/>
        <w:ind w:left="1888" w:hanging="1888"/>
        <w:rPr>
          <w:rFonts w:eastAsia="標楷體"/>
        </w:rPr>
      </w:pPr>
      <w:r w:rsidRPr="00A26AA4">
        <w:rPr>
          <w:rFonts w:eastAsia="標楷體"/>
        </w:rPr>
        <w:t>主辦單位：國立東華大學校慶籌備會。</w:t>
      </w:r>
    </w:p>
    <w:p w:rsidR="00014844" w:rsidRPr="00A26AA4" w:rsidRDefault="00014844" w:rsidP="00BC1BAA">
      <w:pPr>
        <w:numPr>
          <w:ilvl w:val="0"/>
          <w:numId w:val="1"/>
        </w:numPr>
        <w:tabs>
          <w:tab w:val="num" w:pos="720"/>
          <w:tab w:val="num" w:pos="1560"/>
        </w:tabs>
        <w:adjustRightInd w:val="0"/>
        <w:spacing w:beforeLines="50" w:afterLines="50"/>
        <w:ind w:left="1888" w:hanging="1888"/>
        <w:rPr>
          <w:rFonts w:eastAsia="標楷體"/>
        </w:rPr>
      </w:pPr>
      <w:r w:rsidRPr="00A26AA4">
        <w:rPr>
          <w:rFonts w:eastAsia="標楷體"/>
        </w:rPr>
        <w:t>承辦單位：國立東華大學體育</w:t>
      </w:r>
      <w:r w:rsidR="00E030B1" w:rsidRPr="00A26AA4">
        <w:rPr>
          <w:rFonts w:eastAsia="標楷體"/>
        </w:rPr>
        <w:t>中心</w:t>
      </w:r>
      <w:r w:rsidR="00060C07" w:rsidRPr="00A26AA4">
        <w:rPr>
          <w:rFonts w:eastAsia="標楷體"/>
        </w:rPr>
        <w:t>。</w:t>
      </w:r>
    </w:p>
    <w:p w:rsidR="00014844" w:rsidRPr="00A26AA4" w:rsidRDefault="005952F8" w:rsidP="00BC1BAA">
      <w:pPr>
        <w:numPr>
          <w:ilvl w:val="0"/>
          <w:numId w:val="1"/>
        </w:numPr>
        <w:tabs>
          <w:tab w:val="num" w:pos="720"/>
          <w:tab w:val="num" w:pos="1560"/>
        </w:tabs>
        <w:adjustRightInd w:val="0"/>
        <w:spacing w:beforeLines="50" w:afterLines="50"/>
        <w:ind w:left="1888" w:hanging="1888"/>
        <w:rPr>
          <w:rFonts w:eastAsia="標楷體"/>
        </w:rPr>
      </w:pPr>
      <w:r w:rsidRPr="00A26AA4">
        <w:rPr>
          <w:rFonts w:eastAsia="標楷體"/>
        </w:rPr>
        <w:t>協辦單位：國立東華大學</w:t>
      </w:r>
      <w:r w:rsidR="004A6970" w:rsidRPr="00A26AA4">
        <w:rPr>
          <w:rFonts w:eastAsia="標楷體"/>
        </w:rPr>
        <w:t>籃</w:t>
      </w:r>
      <w:r w:rsidR="0012602E" w:rsidRPr="00A26AA4">
        <w:rPr>
          <w:rFonts w:eastAsia="標楷體"/>
        </w:rPr>
        <w:t>球</w:t>
      </w:r>
      <w:r w:rsidR="00014844" w:rsidRPr="00A26AA4">
        <w:rPr>
          <w:rFonts w:eastAsia="標楷體"/>
        </w:rPr>
        <w:t>校隊</w:t>
      </w:r>
      <w:r w:rsidR="00060C07" w:rsidRPr="00A26AA4">
        <w:rPr>
          <w:rFonts w:eastAsia="標楷體"/>
        </w:rPr>
        <w:t>。</w:t>
      </w:r>
    </w:p>
    <w:p w:rsidR="00235FBA" w:rsidRPr="00CA0D37" w:rsidRDefault="00E0065E" w:rsidP="00BC1BAA">
      <w:pPr>
        <w:numPr>
          <w:ilvl w:val="0"/>
          <w:numId w:val="1"/>
        </w:numPr>
        <w:tabs>
          <w:tab w:val="num" w:pos="720"/>
          <w:tab w:val="num" w:pos="1560"/>
        </w:tabs>
        <w:adjustRightInd w:val="0"/>
        <w:spacing w:beforeLines="50" w:afterLines="50"/>
        <w:ind w:left="1888" w:hanging="1888"/>
        <w:rPr>
          <w:rFonts w:eastAsia="標楷體"/>
          <w:color w:val="FF0000"/>
        </w:rPr>
      </w:pPr>
      <w:r>
        <w:rPr>
          <w:rFonts w:eastAsia="標楷體"/>
        </w:rPr>
        <w:t>比賽日期</w:t>
      </w:r>
      <w:r>
        <w:rPr>
          <w:rFonts w:eastAsia="標楷體" w:hint="eastAsia"/>
        </w:rPr>
        <w:t>：</w:t>
      </w:r>
      <w:r w:rsidRPr="007033E6">
        <w:rPr>
          <w:rFonts w:eastAsia="標楷體" w:hint="eastAsia"/>
        </w:rPr>
        <w:t>10</w:t>
      </w:r>
      <w:r w:rsidR="007033E6" w:rsidRPr="007033E6">
        <w:rPr>
          <w:rFonts w:eastAsia="標楷體" w:hint="eastAsia"/>
        </w:rPr>
        <w:t>1</w:t>
      </w:r>
      <w:r w:rsidR="000A7FEB" w:rsidRPr="007033E6">
        <w:rPr>
          <w:rFonts w:eastAsia="標楷體"/>
        </w:rPr>
        <w:t>年</w:t>
      </w:r>
      <w:r w:rsidRPr="007033E6">
        <w:rPr>
          <w:rFonts w:eastAsia="標楷體" w:hint="eastAsia"/>
        </w:rPr>
        <w:t>1</w:t>
      </w:r>
      <w:r w:rsidR="00CB3477" w:rsidRPr="007033E6">
        <w:rPr>
          <w:rFonts w:eastAsia="標楷體" w:hint="eastAsia"/>
        </w:rPr>
        <w:t>1</w:t>
      </w:r>
      <w:r w:rsidRPr="007033E6">
        <w:rPr>
          <w:rFonts w:eastAsia="標楷體" w:hint="eastAsia"/>
        </w:rPr>
        <w:t>月</w:t>
      </w:r>
      <w:r w:rsidRPr="007033E6">
        <w:rPr>
          <w:rFonts w:eastAsia="標楷體" w:hint="eastAsia"/>
        </w:rPr>
        <w:t>1</w:t>
      </w:r>
      <w:r w:rsidR="00CB3477" w:rsidRPr="007033E6">
        <w:rPr>
          <w:rFonts w:eastAsia="標楷體" w:hint="eastAsia"/>
        </w:rPr>
        <w:t>7-18</w:t>
      </w:r>
      <w:r w:rsidRPr="007033E6">
        <w:rPr>
          <w:rFonts w:eastAsia="標楷體" w:hint="eastAsia"/>
        </w:rPr>
        <w:t>日</w:t>
      </w:r>
      <w:r w:rsidRPr="007033E6">
        <w:rPr>
          <w:rFonts w:eastAsia="標楷體" w:hint="eastAsia"/>
        </w:rPr>
        <w:t>(</w:t>
      </w:r>
      <w:r w:rsidRPr="007033E6">
        <w:rPr>
          <w:rFonts w:eastAsia="標楷體" w:hint="eastAsia"/>
        </w:rPr>
        <w:t>六</w:t>
      </w:r>
      <w:r w:rsidR="00CB3477" w:rsidRPr="007033E6">
        <w:rPr>
          <w:rFonts w:eastAsia="標楷體" w:hint="eastAsia"/>
        </w:rPr>
        <w:t>-</w:t>
      </w:r>
      <w:r w:rsidR="00CB3477" w:rsidRPr="007033E6">
        <w:rPr>
          <w:rFonts w:eastAsia="標楷體" w:hint="eastAsia"/>
        </w:rPr>
        <w:t>日</w:t>
      </w:r>
      <w:r w:rsidRPr="007033E6">
        <w:rPr>
          <w:rFonts w:eastAsia="標楷體" w:hint="eastAsia"/>
        </w:rPr>
        <w:t>)</w:t>
      </w:r>
      <w:r w:rsidRPr="007033E6">
        <w:rPr>
          <w:rFonts w:eastAsia="標楷體" w:hint="eastAsia"/>
        </w:rPr>
        <w:t>、</w:t>
      </w:r>
      <w:r w:rsidR="00CB3477" w:rsidRPr="007033E6">
        <w:rPr>
          <w:rFonts w:eastAsia="標楷體" w:hint="eastAsia"/>
        </w:rPr>
        <w:t>24-5</w:t>
      </w:r>
      <w:r w:rsidRPr="007033E6">
        <w:rPr>
          <w:rFonts w:eastAsia="標楷體" w:hint="eastAsia"/>
        </w:rPr>
        <w:t>日</w:t>
      </w:r>
      <w:r w:rsidRPr="007033E6">
        <w:rPr>
          <w:rFonts w:eastAsia="標楷體" w:hint="eastAsia"/>
        </w:rPr>
        <w:t>(</w:t>
      </w:r>
      <w:r w:rsidR="00CB3477" w:rsidRPr="007033E6">
        <w:rPr>
          <w:rFonts w:eastAsia="標楷體" w:hint="eastAsia"/>
        </w:rPr>
        <w:t>六</w:t>
      </w:r>
      <w:r w:rsidR="00CB3477" w:rsidRPr="007033E6">
        <w:rPr>
          <w:rFonts w:eastAsia="標楷體" w:hint="eastAsia"/>
        </w:rPr>
        <w:t>-</w:t>
      </w:r>
      <w:r w:rsidR="00CB3477" w:rsidRPr="007033E6">
        <w:rPr>
          <w:rFonts w:eastAsia="標楷體" w:hint="eastAsia"/>
        </w:rPr>
        <w:t>日</w:t>
      </w:r>
      <w:r w:rsidRPr="007033E6">
        <w:rPr>
          <w:rFonts w:eastAsia="標楷體" w:hint="eastAsia"/>
        </w:rPr>
        <w:t>)</w:t>
      </w:r>
    </w:p>
    <w:p w:rsidR="00060C07" w:rsidRPr="00A26AA4" w:rsidRDefault="00014844" w:rsidP="00BC1BAA">
      <w:pPr>
        <w:numPr>
          <w:ilvl w:val="0"/>
          <w:numId w:val="1"/>
        </w:numPr>
        <w:tabs>
          <w:tab w:val="num" w:pos="720"/>
          <w:tab w:val="num" w:pos="1560"/>
        </w:tabs>
        <w:adjustRightInd w:val="0"/>
        <w:spacing w:beforeLines="50" w:afterLines="50"/>
        <w:ind w:left="1888" w:hanging="1888"/>
        <w:rPr>
          <w:rFonts w:eastAsia="標楷體"/>
        </w:rPr>
      </w:pPr>
      <w:r w:rsidRPr="00A26AA4">
        <w:rPr>
          <w:rFonts w:eastAsia="標楷體"/>
        </w:rPr>
        <w:t>比賽地點：</w:t>
      </w:r>
      <w:r w:rsidR="0012602E" w:rsidRPr="00A26AA4">
        <w:rPr>
          <w:rFonts w:eastAsia="標楷體"/>
        </w:rPr>
        <w:t>國立東華大學壽豐校區</w:t>
      </w:r>
      <w:r w:rsidR="00687077" w:rsidRPr="00A26AA4">
        <w:rPr>
          <w:rFonts w:eastAsia="標楷體"/>
        </w:rPr>
        <w:t>體育館</w:t>
      </w:r>
      <w:r w:rsidR="004E753C" w:rsidRPr="004E753C">
        <w:rPr>
          <w:rFonts w:eastAsia="標楷體" w:hint="eastAsia"/>
        </w:rPr>
        <w:t>Ａ、Ｂ、Ｃ場</w:t>
      </w:r>
    </w:p>
    <w:p w:rsidR="000A7FEB" w:rsidRPr="00A26AA4" w:rsidRDefault="00060C07" w:rsidP="00BC1BAA">
      <w:pPr>
        <w:numPr>
          <w:ilvl w:val="0"/>
          <w:numId w:val="1"/>
        </w:numPr>
        <w:tabs>
          <w:tab w:val="num" w:pos="720"/>
          <w:tab w:val="num" w:pos="1560"/>
        </w:tabs>
        <w:adjustRightInd w:val="0"/>
        <w:spacing w:beforeLines="50" w:afterLines="50"/>
        <w:ind w:left="1888" w:hanging="1888"/>
        <w:rPr>
          <w:rFonts w:eastAsia="標楷體"/>
        </w:rPr>
      </w:pPr>
      <w:r w:rsidRPr="00A26AA4">
        <w:rPr>
          <w:rFonts w:eastAsia="標楷體"/>
        </w:rPr>
        <w:t>報名資格：</w:t>
      </w:r>
      <w:r w:rsidR="000A7FEB" w:rsidRPr="00A26AA4">
        <w:rPr>
          <w:rFonts w:eastAsia="標楷體"/>
        </w:rPr>
        <w:t>國立東華大學教職員生暨眷屬</w:t>
      </w:r>
      <w:r w:rsidR="004D24BC">
        <w:rPr>
          <w:rFonts w:eastAsia="標楷體" w:hint="eastAsia"/>
        </w:rPr>
        <w:t>及校友</w:t>
      </w:r>
      <w:r w:rsidR="000A7FEB" w:rsidRPr="00A26AA4">
        <w:rPr>
          <w:rFonts w:eastAsia="標楷體"/>
        </w:rPr>
        <w:t>；</w:t>
      </w:r>
    </w:p>
    <w:p w:rsidR="00E0065E" w:rsidRDefault="000A7FEB" w:rsidP="00BC1BAA">
      <w:pPr>
        <w:numPr>
          <w:ilvl w:val="0"/>
          <w:numId w:val="1"/>
        </w:numPr>
        <w:tabs>
          <w:tab w:val="num" w:pos="720"/>
          <w:tab w:val="num" w:pos="1560"/>
        </w:tabs>
        <w:adjustRightInd w:val="0"/>
        <w:spacing w:beforeLines="50" w:afterLines="50"/>
        <w:ind w:left="1888" w:hanging="1888"/>
        <w:rPr>
          <w:rFonts w:eastAsia="標楷體"/>
        </w:rPr>
      </w:pPr>
      <w:r w:rsidRPr="00A26AA4">
        <w:rPr>
          <w:rFonts w:eastAsia="標楷體"/>
        </w:rPr>
        <w:t>男教職員、男學生</w:t>
      </w:r>
      <w:r w:rsidR="00E75192">
        <w:rPr>
          <w:rFonts w:eastAsia="標楷體" w:hint="eastAsia"/>
        </w:rPr>
        <w:t>一般</w:t>
      </w:r>
      <w:r w:rsidR="00E75192">
        <w:rPr>
          <w:rFonts w:eastAsia="標楷體" w:hint="eastAsia"/>
        </w:rPr>
        <w:t>(</w:t>
      </w:r>
      <w:r w:rsidR="00E75192">
        <w:rPr>
          <w:rFonts w:eastAsia="標楷體" w:hint="eastAsia"/>
        </w:rPr>
        <w:t>含校友</w:t>
      </w:r>
      <w:r w:rsidR="00E75192">
        <w:rPr>
          <w:rFonts w:eastAsia="標楷體" w:hint="eastAsia"/>
        </w:rPr>
        <w:t>)</w:t>
      </w:r>
      <w:r w:rsidR="001749FF" w:rsidRPr="00A26AA4">
        <w:rPr>
          <w:rFonts w:eastAsia="標楷體"/>
        </w:rPr>
        <w:t>組、男學生新生組</w:t>
      </w:r>
      <w:r w:rsidRPr="00A26AA4">
        <w:rPr>
          <w:rFonts w:eastAsia="標楷體"/>
        </w:rPr>
        <w:t>、</w:t>
      </w:r>
    </w:p>
    <w:p w:rsidR="000A7FEB" w:rsidRPr="00A26AA4" w:rsidRDefault="00E0065E" w:rsidP="00BC1BAA">
      <w:pPr>
        <w:tabs>
          <w:tab w:val="num" w:pos="1560"/>
        </w:tabs>
        <w:adjustRightInd w:val="0"/>
        <w:spacing w:beforeLines="50" w:afterLines="50"/>
        <w:rPr>
          <w:rFonts w:eastAsia="標楷體"/>
        </w:rPr>
      </w:pPr>
      <w:r>
        <w:rPr>
          <w:rFonts w:eastAsia="標楷體" w:hint="eastAsia"/>
        </w:rPr>
        <w:t xml:space="preserve">      </w:t>
      </w:r>
      <w:r w:rsidR="000A7FEB" w:rsidRPr="00A26AA4">
        <w:rPr>
          <w:rFonts w:eastAsia="標楷體"/>
        </w:rPr>
        <w:t>女教職員、女學生</w:t>
      </w:r>
      <w:r w:rsidR="00E75192">
        <w:rPr>
          <w:rFonts w:eastAsia="標楷體" w:hint="eastAsia"/>
        </w:rPr>
        <w:t>一般</w:t>
      </w:r>
      <w:r w:rsidR="00E75192">
        <w:rPr>
          <w:rFonts w:eastAsia="標楷體" w:hint="eastAsia"/>
        </w:rPr>
        <w:t>(</w:t>
      </w:r>
      <w:r w:rsidR="00E75192">
        <w:rPr>
          <w:rFonts w:eastAsia="標楷體" w:hint="eastAsia"/>
        </w:rPr>
        <w:t>含校友</w:t>
      </w:r>
      <w:r w:rsidR="00E75192">
        <w:rPr>
          <w:rFonts w:eastAsia="標楷體" w:hint="eastAsia"/>
        </w:rPr>
        <w:t>)</w:t>
      </w:r>
      <w:r w:rsidR="001749FF" w:rsidRPr="00A26AA4">
        <w:rPr>
          <w:rFonts w:eastAsia="標楷體"/>
        </w:rPr>
        <w:t>組、女學生新生組，</w:t>
      </w:r>
      <w:r w:rsidR="000A7FEB" w:rsidRPr="00A26AA4">
        <w:rPr>
          <w:rFonts w:eastAsia="標楷體"/>
        </w:rPr>
        <w:t>共</w:t>
      </w:r>
      <w:r>
        <w:rPr>
          <w:rFonts w:eastAsia="標楷體" w:hint="eastAsia"/>
        </w:rPr>
        <w:t>6</w:t>
      </w:r>
      <w:r w:rsidR="000A7FEB" w:rsidRPr="00A26AA4">
        <w:rPr>
          <w:rFonts w:eastAsia="標楷體"/>
        </w:rPr>
        <w:t>組</w:t>
      </w:r>
      <w:r w:rsidR="001749FF" w:rsidRPr="00A26AA4">
        <w:rPr>
          <w:rFonts w:eastAsia="標楷體"/>
        </w:rPr>
        <w:t>。</w:t>
      </w:r>
    </w:p>
    <w:p w:rsidR="00E0065E" w:rsidRPr="00CA0D37" w:rsidRDefault="00014844" w:rsidP="00BC1BAA">
      <w:pPr>
        <w:numPr>
          <w:ilvl w:val="0"/>
          <w:numId w:val="1"/>
        </w:numPr>
        <w:tabs>
          <w:tab w:val="num" w:pos="720"/>
          <w:tab w:val="num" w:pos="1560"/>
        </w:tabs>
        <w:adjustRightInd w:val="0"/>
        <w:spacing w:beforeLines="50" w:afterLines="50"/>
        <w:ind w:left="1888" w:hanging="1888"/>
        <w:rPr>
          <w:rFonts w:eastAsia="標楷體"/>
          <w:color w:val="FF0000"/>
        </w:rPr>
      </w:pPr>
      <w:r w:rsidRPr="00A26AA4">
        <w:rPr>
          <w:rFonts w:eastAsia="標楷體"/>
        </w:rPr>
        <w:t>報名日期：</w:t>
      </w:r>
      <w:r w:rsidR="00060C07" w:rsidRPr="00A26AA4">
        <w:rPr>
          <w:rFonts w:eastAsia="標楷體"/>
        </w:rPr>
        <w:t>即日起</w:t>
      </w:r>
      <w:r w:rsidR="000A7FEB" w:rsidRPr="00A26AA4">
        <w:rPr>
          <w:rFonts w:eastAsia="標楷體"/>
        </w:rPr>
        <w:t>至</w:t>
      </w:r>
      <w:r w:rsidR="00E0065E" w:rsidRPr="007033E6">
        <w:rPr>
          <w:rFonts w:eastAsia="標楷體" w:hint="eastAsia"/>
        </w:rPr>
        <w:t>10</w:t>
      </w:r>
      <w:r w:rsidR="007033E6" w:rsidRPr="007033E6">
        <w:rPr>
          <w:rFonts w:eastAsia="標楷體" w:hint="eastAsia"/>
        </w:rPr>
        <w:t>1</w:t>
      </w:r>
      <w:r w:rsidR="000A7FEB" w:rsidRPr="007033E6">
        <w:rPr>
          <w:rFonts w:eastAsia="標楷體"/>
        </w:rPr>
        <w:t>年</w:t>
      </w:r>
      <w:r w:rsidR="00E0065E" w:rsidRPr="007033E6">
        <w:rPr>
          <w:rFonts w:eastAsia="標楷體" w:hint="eastAsia"/>
        </w:rPr>
        <w:t>11</w:t>
      </w:r>
      <w:r w:rsidR="00E0065E" w:rsidRPr="007033E6">
        <w:rPr>
          <w:rFonts w:eastAsia="標楷體" w:hint="eastAsia"/>
        </w:rPr>
        <w:t>月</w:t>
      </w:r>
      <w:r w:rsidR="00CB3477" w:rsidRPr="007033E6">
        <w:rPr>
          <w:rFonts w:eastAsia="標楷體" w:hint="eastAsia"/>
        </w:rPr>
        <w:t>2</w:t>
      </w:r>
      <w:r w:rsidR="00E0065E" w:rsidRPr="007033E6">
        <w:rPr>
          <w:rFonts w:eastAsia="標楷體" w:hint="eastAsia"/>
        </w:rPr>
        <w:t>日</w:t>
      </w:r>
      <w:r w:rsidR="00E0065E" w:rsidRPr="007033E6">
        <w:rPr>
          <w:rFonts w:eastAsia="標楷體" w:hint="eastAsia"/>
        </w:rPr>
        <w:t>17:00</w:t>
      </w:r>
      <w:r w:rsidR="00E0065E" w:rsidRPr="007033E6">
        <w:rPr>
          <w:rFonts w:eastAsia="標楷體" w:hint="eastAsia"/>
        </w:rPr>
        <w:t>止。</w:t>
      </w:r>
    </w:p>
    <w:p w:rsidR="00E150B7" w:rsidRPr="00A26AA4" w:rsidRDefault="006E4AFC" w:rsidP="00BC1BAA">
      <w:pPr>
        <w:numPr>
          <w:ilvl w:val="0"/>
          <w:numId w:val="1"/>
        </w:numPr>
        <w:tabs>
          <w:tab w:val="num" w:pos="720"/>
          <w:tab w:val="num" w:pos="1560"/>
        </w:tabs>
        <w:adjustRightInd w:val="0"/>
        <w:spacing w:beforeLines="50" w:afterLines="50"/>
        <w:ind w:left="1888" w:hanging="1888"/>
        <w:rPr>
          <w:rFonts w:eastAsia="標楷體"/>
        </w:rPr>
      </w:pPr>
      <w:r>
        <w:rPr>
          <w:rFonts w:eastAsia="標楷體" w:hint="eastAsia"/>
        </w:rPr>
        <w:t>報</w:t>
      </w:r>
      <w:r>
        <w:rPr>
          <w:rFonts w:eastAsia="標楷體" w:hint="eastAsia"/>
        </w:rPr>
        <w:t xml:space="preserve"> </w:t>
      </w:r>
      <w:r>
        <w:rPr>
          <w:rFonts w:eastAsia="標楷體" w:hint="eastAsia"/>
        </w:rPr>
        <w:t>名</w:t>
      </w:r>
      <w:r>
        <w:rPr>
          <w:rFonts w:eastAsia="標楷體" w:hint="eastAsia"/>
        </w:rPr>
        <w:t xml:space="preserve"> </w:t>
      </w:r>
      <w:r>
        <w:rPr>
          <w:rFonts w:eastAsia="標楷體" w:hint="eastAsia"/>
        </w:rPr>
        <w:t>費</w:t>
      </w:r>
      <w:r w:rsidR="00A26AA4" w:rsidRPr="00A26AA4">
        <w:rPr>
          <w:rFonts w:eastAsia="標楷體"/>
        </w:rPr>
        <w:t>：</w:t>
      </w:r>
      <w:r w:rsidR="00883CAE" w:rsidRPr="00883CAE">
        <w:rPr>
          <w:rFonts w:eastAsia="標楷體" w:hint="eastAsia"/>
        </w:rPr>
        <w:t>免收報名費，</w:t>
      </w:r>
      <w:r>
        <w:rPr>
          <w:rFonts w:eastAsia="標楷體" w:hint="eastAsia"/>
        </w:rPr>
        <w:t>保證金</w:t>
      </w:r>
      <w:r>
        <w:rPr>
          <w:rFonts w:eastAsia="標楷體" w:hint="eastAsia"/>
        </w:rPr>
        <w:t>50</w:t>
      </w:r>
      <w:r>
        <w:rPr>
          <w:rFonts w:eastAsia="標楷體" w:hint="eastAsia"/>
        </w:rPr>
        <w:t>元</w:t>
      </w:r>
      <w:r w:rsidR="00235FBA" w:rsidRPr="00A26AA4">
        <w:rPr>
          <w:rFonts w:eastAsia="標楷體"/>
        </w:rPr>
        <w:t>。参與全程賽事完畢即退回保證金。</w:t>
      </w:r>
    </w:p>
    <w:p w:rsidR="00E150B7" w:rsidRPr="00A26AA4" w:rsidRDefault="00E150B7" w:rsidP="00BC1BAA">
      <w:pPr>
        <w:numPr>
          <w:ilvl w:val="0"/>
          <w:numId w:val="1"/>
        </w:numPr>
        <w:tabs>
          <w:tab w:val="num" w:pos="720"/>
          <w:tab w:val="num" w:pos="1560"/>
        </w:tabs>
        <w:adjustRightInd w:val="0"/>
        <w:spacing w:beforeLines="50" w:afterLines="50"/>
        <w:ind w:left="1888" w:hanging="1888"/>
        <w:rPr>
          <w:rFonts w:eastAsia="標楷體"/>
        </w:rPr>
      </w:pPr>
      <w:r w:rsidRPr="00A26AA4">
        <w:rPr>
          <w:rFonts w:eastAsia="標楷體"/>
        </w:rPr>
        <w:t>報名方式：</w:t>
      </w:r>
    </w:p>
    <w:p w:rsidR="00C55495" w:rsidRDefault="00687077" w:rsidP="00C55495">
      <w:pPr>
        <w:numPr>
          <w:ilvl w:val="0"/>
          <w:numId w:val="30"/>
        </w:numPr>
        <w:adjustRightInd w:val="0"/>
        <w:ind w:left="1134" w:hanging="594"/>
        <w:rPr>
          <w:rFonts w:eastAsia="標楷體"/>
        </w:rPr>
      </w:pPr>
      <w:r w:rsidRPr="00A26AA4">
        <w:rPr>
          <w:rFonts w:eastAsia="標楷體"/>
        </w:rPr>
        <w:t>採</w:t>
      </w:r>
      <w:r w:rsidR="00E150B7" w:rsidRPr="00A26AA4">
        <w:rPr>
          <w:rFonts w:eastAsia="標楷體"/>
        </w:rPr>
        <w:t>線上</w:t>
      </w:r>
      <w:r w:rsidR="00B57BCD" w:rsidRPr="00A26AA4">
        <w:rPr>
          <w:rFonts w:eastAsia="標楷體"/>
        </w:rPr>
        <w:t>報名</w:t>
      </w:r>
      <w:r w:rsidR="00E0065E">
        <w:rPr>
          <w:rFonts w:eastAsia="標楷體" w:hint="eastAsia"/>
        </w:rPr>
        <w:t>，</w:t>
      </w:r>
      <w:r w:rsidR="00E0065E" w:rsidRPr="00A26AA4">
        <w:rPr>
          <w:rFonts w:eastAsia="標楷體"/>
        </w:rPr>
        <w:t>填妥後請將報名表寄至：</w:t>
      </w:r>
    </w:p>
    <w:p w:rsidR="00C55495" w:rsidRDefault="00C55495" w:rsidP="00C55495">
      <w:pPr>
        <w:adjustRightInd w:val="0"/>
        <w:ind w:left="1134"/>
        <w:rPr>
          <w:rFonts w:eastAsia="標楷體"/>
        </w:rPr>
      </w:pPr>
      <w:r>
        <w:rPr>
          <w:rFonts w:eastAsia="標楷體" w:hint="eastAsia"/>
        </w:rPr>
        <w:t>化學</w:t>
      </w:r>
      <w:r w:rsidR="00CB3477">
        <w:rPr>
          <w:rFonts w:eastAsia="標楷體" w:hint="eastAsia"/>
        </w:rPr>
        <w:t>碩</w:t>
      </w:r>
      <w:r w:rsidR="00CB3477" w:rsidRPr="00CB3477">
        <w:rPr>
          <w:rFonts w:eastAsia="標楷體" w:hint="eastAsia"/>
        </w:rPr>
        <w:t>一</w:t>
      </w:r>
      <w:r>
        <w:rPr>
          <w:rFonts w:eastAsia="標楷體" w:hint="eastAsia"/>
        </w:rPr>
        <w:t xml:space="preserve"> </w:t>
      </w:r>
      <w:r w:rsidR="00126F21">
        <w:rPr>
          <w:rFonts w:eastAsia="標楷體" w:hint="eastAsia"/>
        </w:rPr>
        <w:t>蘇源翔</w:t>
      </w:r>
      <w:r w:rsidR="00E0065E">
        <w:rPr>
          <w:rFonts w:eastAsia="標楷體" w:hint="eastAsia"/>
        </w:rPr>
        <w:t xml:space="preserve"> </w:t>
      </w:r>
      <w:hyperlink r:id="rId7" w:history="1">
        <w:r w:rsidR="00126F21" w:rsidRPr="00B740EC">
          <w:rPr>
            <w:rStyle w:val="a7"/>
            <w:rFonts w:eastAsia="標楷體" w:hint="eastAsia"/>
          </w:rPr>
          <w:t>stud9621</w:t>
        </w:r>
        <w:r w:rsidR="00126F21" w:rsidRPr="00B740EC">
          <w:rPr>
            <w:rStyle w:val="a7"/>
            <w:rFonts w:eastAsia="標楷體"/>
          </w:rPr>
          <w:t>@hotmail.com</w:t>
        </w:r>
      </w:hyperlink>
    </w:p>
    <w:p w:rsidR="00C55495" w:rsidRDefault="006E4AFC" w:rsidP="00C55495">
      <w:pPr>
        <w:numPr>
          <w:ilvl w:val="0"/>
          <w:numId w:val="30"/>
        </w:numPr>
        <w:adjustRightInd w:val="0"/>
        <w:ind w:left="1080" w:hanging="594"/>
        <w:rPr>
          <w:rFonts w:eastAsia="標楷體"/>
        </w:rPr>
      </w:pPr>
      <w:r w:rsidRPr="00A26AA4">
        <w:rPr>
          <w:rFonts w:eastAsia="標楷體"/>
        </w:rPr>
        <w:t>繳交</w:t>
      </w:r>
      <w:r>
        <w:rPr>
          <w:rFonts w:eastAsia="標楷體" w:hint="eastAsia"/>
        </w:rPr>
        <w:t>保證金</w:t>
      </w:r>
      <w:r>
        <w:rPr>
          <w:rFonts w:eastAsia="標楷體" w:hint="eastAsia"/>
        </w:rPr>
        <w:t>50</w:t>
      </w:r>
      <w:r>
        <w:rPr>
          <w:rFonts w:eastAsia="標楷體" w:hint="eastAsia"/>
        </w:rPr>
        <w:t>元</w:t>
      </w:r>
      <w:r w:rsidRPr="00A26AA4">
        <w:rPr>
          <w:rFonts w:eastAsia="標楷體"/>
        </w:rPr>
        <w:t>。</w:t>
      </w:r>
    </w:p>
    <w:p w:rsidR="00546B53" w:rsidRDefault="00C55495" w:rsidP="00C55495">
      <w:pPr>
        <w:adjustRightInd w:val="0"/>
        <w:ind w:left="486"/>
        <w:rPr>
          <w:rFonts w:eastAsia="標楷體"/>
        </w:rPr>
      </w:pPr>
      <w:r>
        <w:rPr>
          <w:rFonts w:eastAsia="標楷體" w:hint="eastAsia"/>
        </w:rPr>
        <w:t xml:space="preserve">    </w:t>
      </w:r>
      <w:r w:rsidR="006E4AFC" w:rsidRPr="00A26AA4">
        <w:rPr>
          <w:rFonts w:eastAsia="標楷體"/>
        </w:rPr>
        <w:t>参與全程賽事完畢即退回保證金。</w:t>
      </w:r>
    </w:p>
    <w:p w:rsidR="00546B53" w:rsidRDefault="00546B53" w:rsidP="00CB3477">
      <w:pPr>
        <w:adjustRightInd w:val="0"/>
        <w:rPr>
          <w:rFonts w:eastAsia="標楷體"/>
        </w:rPr>
      </w:pPr>
      <w:r>
        <w:rPr>
          <w:rFonts w:eastAsia="標楷體" w:hint="eastAsia"/>
        </w:rPr>
        <w:t xml:space="preserve">         </w:t>
      </w:r>
    </w:p>
    <w:p w:rsidR="00546B53" w:rsidRPr="00CA0D37" w:rsidRDefault="00546B53" w:rsidP="00A26AA4">
      <w:pPr>
        <w:adjustRightInd w:val="0"/>
        <w:rPr>
          <w:rFonts w:eastAsia="標楷體"/>
          <w:color w:val="FF0000"/>
        </w:rPr>
      </w:pPr>
      <w:r>
        <w:rPr>
          <w:rFonts w:eastAsia="標楷體" w:hint="eastAsia"/>
        </w:rPr>
        <w:t xml:space="preserve">     (</w:t>
      </w:r>
      <w:r w:rsidR="00E0065E">
        <w:rPr>
          <w:rFonts w:eastAsia="標楷體" w:hint="eastAsia"/>
        </w:rPr>
        <w:t>三</w:t>
      </w:r>
      <w:r>
        <w:rPr>
          <w:rFonts w:eastAsia="標楷體" w:hint="eastAsia"/>
        </w:rPr>
        <w:t>)</w:t>
      </w:r>
      <w:r>
        <w:rPr>
          <w:rFonts w:eastAsia="標楷體" w:hint="eastAsia"/>
        </w:rPr>
        <w:t>報名截止日期為</w:t>
      </w:r>
      <w:r w:rsidRPr="007033E6">
        <w:rPr>
          <w:rFonts w:eastAsia="標楷體" w:hint="eastAsia"/>
        </w:rPr>
        <w:t>10</w:t>
      </w:r>
      <w:r w:rsidR="007033E6" w:rsidRPr="007033E6">
        <w:rPr>
          <w:rFonts w:eastAsia="標楷體" w:hint="eastAsia"/>
        </w:rPr>
        <w:t>1</w:t>
      </w:r>
      <w:r w:rsidRPr="007033E6">
        <w:rPr>
          <w:rFonts w:eastAsia="標楷體" w:hint="eastAsia"/>
        </w:rPr>
        <w:t>年</w:t>
      </w:r>
      <w:r w:rsidRPr="007033E6">
        <w:rPr>
          <w:rFonts w:eastAsia="標楷體" w:hint="eastAsia"/>
        </w:rPr>
        <w:t>1</w:t>
      </w:r>
      <w:r w:rsidR="00C55495" w:rsidRPr="007033E6">
        <w:rPr>
          <w:rFonts w:eastAsia="標楷體" w:hint="eastAsia"/>
        </w:rPr>
        <w:t>1</w:t>
      </w:r>
      <w:r w:rsidRPr="007033E6">
        <w:rPr>
          <w:rFonts w:eastAsia="標楷體" w:hint="eastAsia"/>
        </w:rPr>
        <w:t>月</w:t>
      </w:r>
      <w:r w:rsidR="00C55495" w:rsidRPr="007033E6">
        <w:rPr>
          <w:rFonts w:eastAsia="標楷體" w:hint="eastAsia"/>
        </w:rPr>
        <w:t>2</w:t>
      </w:r>
      <w:r w:rsidRPr="007033E6">
        <w:rPr>
          <w:rFonts w:eastAsia="標楷體" w:hint="eastAsia"/>
        </w:rPr>
        <w:t>日</w:t>
      </w:r>
    </w:p>
    <w:p w:rsidR="00C55495" w:rsidRDefault="00C55495" w:rsidP="00A26AA4">
      <w:pPr>
        <w:adjustRightInd w:val="0"/>
        <w:rPr>
          <w:rFonts w:eastAsia="標楷體"/>
        </w:rPr>
      </w:pPr>
      <w:r>
        <w:rPr>
          <w:rFonts w:eastAsia="標楷體" w:hint="eastAsia"/>
        </w:rPr>
        <w:t xml:space="preserve">     </w:t>
      </w:r>
    </w:p>
    <w:p w:rsidR="00ED150D" w:rsidRPr="00A26AA4" w:rsidRDefault="00A26AA4" w:rsidP="00A26AA4">
      <w:pPr>
        <w:adjustRightInd w:val="0"/>
        <w:rPr>
          <w:rFonts w:eastAsia="標楷體"/>
          <w:b/>
          <w:bCs/>
        </w:rPr>
      </w:pPr>
      <w:r>
        <w:rPr>
          <w:rFonts w:eastAsia="標楷體" w:hint="eastAsia"/>
          <w:b/>
          <w:bCs/>
        </w:rPr>
        <w:t>※</w:t>
      </w:r>
      <w:r w:rsidR="00ED150D" w:rsidRPr="00A26AA4">
        <w:rPr>
          <w:rFonts w:eastAsia="標楷體"/>
          <w:b/>
          <w:bCs/>
        </w:rPr>
        <w:t>備註：各組賽程於</w:t>
      </w:r>
      <w:r w:rsidR="004E753C" w:rsidRPr="007033E6">
        <w:rPr>
          <w:rFonts w:eastAsia="標楷體" w:hint="eastAsia"/>
          <w:b/>
          <w:bCs/>
        </w:rPr>
        <w:t>10</w:t>
      </w:r>
      <w:r w:rsidR="007033E6" w:rsidRPr="007033E6">
        <w:rPr>
          <w:rFonts w:eastAsia="標楷體" w:hint="eastAsia"/>
          <w:b/>
          <w:bCs/>
        </w:rPr>
        <w:t>1</w:t>
      </w:r>
      <w:r w:rsidR="00ED150D" w:rsidRPr="007033E6">
        <w:rPr>
          <w:rFonts w:eastAsia="標楷體"/>
          <w:b/>
          <w:bCs/>
        </w:rPr>
        <w:t>年</w:t>
      </w:r>
      <w:r w:rsidR="00CB3477" w:rsidRPr="007033E6">
        <w:rPr>
          <w:rFonts w:eastAsia="標楷體" w:hint="eastAsia"/>
          <w:b/>
          <w:bCs/>
        </w:rPr>
        <w:t>11</w:t>
      </w:r>
      <w:r w:rsidR="00ED150D" w:rsidRPr="007033E6">
        <w:rPr>
          <w:rFonts w:eastAsia="標楷體"/>
          <w:b/>
          <w:bCs/>
        </w:rPr>
        <w:t>月</w:t>
      </w:r>
      <w:r w:rsidR="00CB3477" w:rsidRPr="007033E6">
        <w:rPr>
          <w:rFonts w:eastAsia="標楷體" w:hint="eastAsia"/>
          <w:b/>
          <w:bCs/>
        </w:rPr>
        <w:t>9</w:t>
      </w:r>
      <w:r w:rsidR="00546B53" w:rsidRPr="007033E6">
        <w:rPr>
          <w:rFonts w:eastAsia="標楷體"/>
          <w:b/>
          <w:bCs/>
        </w:rPr>
        <w:t>日（週</w:t>
      </w:r>
      <w:r w:rsidR="007033E6" w:rsidRPr="007033E6">
        <w:rPr>
          <w:rFonts w:eastAsia="標楷體" w:hint="eastAsia"/>
          <w:b/>
          <w:bCs/>
        </w:rPr>
        <w:t>五</w:t>
      </w:r>
      <w:r w:rsidR="00546B53" w:rsidRPr="007033E6">
        <w:rPr>
          <w:rFonts w:eastAsia="標楷體"/>
          <w:b/>
          <w:bCs/>
        </w:rPr>
        <w:t>）</w:t>
      </w:r>
      <w:r w:rsidR="00546B53">
        <w:rPr>
          <w:rFonts w:eastAsia="標楷體" w:hint="eastAsia"/>
          <w:b/>
          <w:bCs/>
        </w:rPr>
        <w:t>前</w:t>
      </w:r>
      <w:r w:rsidR="00ED150D" w:rsidRPr="00A26AA4">
        <w:rPr>
          <w:rFonts w:eastAsia="標楷體"/>
          <w:b/>
          <w:bCs/>
        </w:rPr>
        <w:t>寄至各隊隊長電子信箱</w:t>
      </w:r>
      <w:r w:rsidR="00ED150D" w:rsidRPr="00A26AA4">
        <w:rPr>
          <w:rFonts w:eastAsia="標楷體"/>
          <w:b/>
          <w:bCs/>
        </w:rPr>
        <w:t xml:space="preserve"> </w:t>
      </w:r>
      <w:r w:rsidR="00ED150D" w:rsidRPr="00A26AA4">
        <w:rPr>
          <w:rFonts w:eastAsia="標楷體"/>
          <w:b/>
          <w:bCs/>
        </w:rPr>
        <w:t>。</w:t>
      </w:r>
    </w:p>
    <w:p w:rsidR="005F7ABC" w:rsidRPr="00A26AA4" w:rsidRDefault="00687077" w:rsidP="00BC1BAA">
      <w:pPr>
        <w:numPr>
          <w:ilvl w:val="0"/>
          <w:numId w:val="1"/>
        </w:numPr>
        <w:tabs>
          <w:tab w:val="num" w:pos="720"/>
          <w:tab w:val="num" w:pos="1560"/>
        </w:tabs>
        <w:adjustRightInd w:val="0"/>
        <w:spacing w:beforeLines="50" w:afterLines="50"/>
        <w:ind w:left="1888" w:hanging="1888"/>
        <w:rPr>
          <w:rFonts w:eastAsia="標楷體"/>
        </w:rPr>
      </w:pPr>
      <w:r w:rsidRPr="00A26AA4">
        <w:rPr>
          <w:rFonts w:eastAsia="標楷體"/>
        </w:rPr>
        <w:t>趣味籃球：現場報名，每隊</w:t>
      </w:r>
      <w:r w:rsidRPr="00A26AA4">
        <w:rPr>
          <w:rFonts w:eastAsia="標楷體"/>
        </w:rPr>
        <w:t>10</w:t>
      </w:r>
      <w:r w:rsidRPr="00A26AA4">
        <w:rPr>
          <w:rFonts w:eastAsia="標楷體"/>
        </w:rPr>
        <w:t>元報名費，成績達標贈精美超值運動禮品。</w:t>
      </w:r>
    </w:p>
    <w:p w:rsidR="00014844" w:rsidRPr="00A26AA4" w:rsidRDefault="00014844" w:rsidP="00BC1BAA">
      <w:pPr>
        <w:numPr>
          <w:ilvl w:val="0"/>
          <w:numId w:val="1"/>
        </w:numPr>
        <w:tabs>
          <w:tab w:val="num" w:pos="720"/>
          <w:tab w:val="num" w:pos="1560"/>
        </w:tabs>
        <w:adjustRightInd w:val="0"/>
        <w:spacing w:beforeLines="50" w:afterLines="50"/>
        <w:ind w:left="1888" w:hanging="1888"/>
        <w:rPr>
          <w:rFonts w:eastAsia="標楷體"/>
        </w:rPr>
      </w:pPr>
      <w:r w:rsidRPr="00A26AA4">
        <w:rPr>
          <w:rFonts w:eastAsia="標楷體"/>
        </w:rPr>
        <w:t>比賽制度：</w:t>
      </w:r>
      <w:r w:rsidR="000A7FEB" w:rsidRPr="00A26AA4">
        <w:rPr>
          <w:rFonts w:eastAsia="標楷體"/>
        </w:rPr>
        <w:t xml:space="preserve"> </w:t>
      </w:r>
    </w:p>
    <w:p w:rsidR="000A7FEB" w:rsidRPr="00A26AA4" w:rsidRDefault="000A7FEB" w:rsidP="000A7FEB">
      <w:pPr>
        <w:ind w:leftChars="50" w:left="120" w:rightChars="50" w:right="120"/>
        <w:rPr>
          <w:rFonts w:eastAsia="標楷體"/>
          <w:b/>
          <w:bCs/>
        </w:rPr>
      </w:pPr>
      <w:r w:rsidRPr="00A26AA4">
        <w:rPr>
          <w:rFonts w:eastAsia="標楷體"/>
          <w:b/>
          <w:bCs/>
        </w:rPr>
        <w:t>【球隊資格限制】</w:t>
      </w:r>
    </w:p>
    <w:p w:rsidR="000A7FEB" w:rsidRPr="00A26AA4" w:rsidRDefault="000A7FEB" w:rsidP="000A7FEB">
      <w:pPr>
        <w:ind w:leftChars="150" w:left="720" w:rightChars="50" w:right="120" w:hangingChars="150" w:hanging="360"/>
        <w:rPr>
          <w:rFonts w:eastAsia="標楷體"/>
        </w:rPr>
      </w:pPr>
      <w:r w:rsidRPr="00A26AA4">
        <w:rPr>
          <w:rFonts w:eastAsia="標楷體"/>
        </w:rPr>
        <w:t xml:space="preserve">1. </w:t>
      </w:r>
      <w:r w:rsidRPr="00A26AA4">
        <w:rPr>
          <w:rFonts w:eastAsia="標楷體"/>
        </w:rPr>
        <w:t>每組至少三人，不得超過五人。曾加入校隊一年以上</w:t>
      </w:r>
      <w:r w:rsidRPr="00A26AA4">
        <w:rPr>
          <w:rFonts w:eastAsia="標楷體"/>
        </w:rPr>
        <w:t>(</w:t>
      </w:r>
      <w:r w:rsidRPr="00A26AA4">
        <w:rPr>
          <w:rFonts w:eastAsia="標楷體"/>
        </w:rPr>
        <w:t>含一年</w:t>
      </w:r>
      <w:r w:rsidRPr="00A26AA4">
        <w:rPr>
          <w:rFonts w:eastAsia="標楷體"/>
        </w:rPr>
        <w:t>)</w:t>
      </w:r>
      <w:r w:rsidRPr="00A26AA4">
        <w:rPr>
          <w:rFonts w:eastAsia="標楷體"/>
        </w:rPr>
        <w:t>的選手最多只能有一位上場</w:t>
      </w:r>
      <w:r w:rsidR="002C6D59">
        <w:rPr>
          <w:rFonts w:eastAsia="標楷體" w:hint="eastAsia"/>
        </w:rPr>
        <w:t>，校友除外</w:t>
      </w:r>
      <w:r w:rsidRPr="00A26AA4">
        <w:rPr>
          <w:rFonts w:eastAsia="標楷體"/>
        </w:rPr>
        <w:t>。</w:t>
      </w:r>
    </w:p>
    <w:p w:rsidR="000A7FEB" w:rsidRPr="00A26AA4" w:rsidRDefault="000A7FEB" w:rsidP="000A7FEB">
      <w:pPr>
        <w:ind w:leftChars="150" w:left="720" w:rightChars="50" w:right="120" w:hangingChars="150" w:hanging="360"/>
        <w:rPr>
          <w:rFonts w:eastAsia="標楷體"/>
        </w:rPr>
      </w:pPr>
      <w:r w:rsidRPr="00A26AA4">
        <w:rPr>
          <w:rFonts w:eastAsia="標楷體"/>
          <w:bCs/>
        </w:rPr>
        <w:t xml:space="preserve">2. </w:t>
      </w:r>
      <w:r w:rsidRPr="00A26AA4">
        <w:rPr>
          <w:rFonts w:eastAsia="標楷體"/>
          <w:b/>
          <w:shd w:val="pct15" w:color="auto" w:fill="FFFFFF"/>
        </w:rPr>
        <w:t>曾經加入</w:t>
      </w:r>
      <w:r w:rsidRPr="00A26AA4">
        <w:rPr>
          <w:rFonts w:eastAsia="標楷體"/>
        </w:rPr>
        <w:t>校隊即符合上列標準，不管是否還留在校隊。若為本學年度之校隊成員不列入受限範圍內。</w:t>
      </w:r>
    </w:p>
    <w:p w:rsidR="001749FF" w:rsidRPr="00A26AA4" w:rsidRDefault="001749FF" w:rsidP="000A7FEB">
      <w:pPr>
        <w:ind w:leftChars="150" w:left="720" w:rightChars="50" w:right="120" w:hangingChars="150" w:hanging="360"/>
        <w:rPr>
          <w:rFonts w:eastAsia="標楷體"/>
        </w:rPr>
      </w:pPr>
      <w:r w:rsidRPr="00A26AA4">
        <w:rPr>
          <w:rFonts w:eastAsia="標楷體"/>
        </w:rPr>
        <w:t>3.</w:t>
      </w:r>
      <w:r w:rsidRPr="00A26AA4">
        <w:rPr>
          <w:rFonts w:eastAsia="標楷體"/>
        </w:rPr>
        <w:t>新生組</w:t>
      </w:r>
      <w:r w:rsidR="005F7ABC" w:rsidRPr="00A26AA4">
        <w:rPr>
          <w:rFonts w:eastAsia="標楷體"/>
        </w:rPr>
        <w:t>報名資格，</w:t>
      </w:r>
      <w:r w:rsidRPr="00A26AA4">
        <w:rPr>
          <w:rFonts w:eastAsia="標楷體"/>
        </w:rPr>
        <w:t>限定為本學年度的大ㄧ或碩一和剛轉入的轉學生。</w:t>
      </w:r>
      <w:r w:rsidR="005F7ABC" w:rsidRPr="00A26AA4">
        <w:rPr>
          <w:rFonts w:eastAsia="標楷體"/>
        </w:rPr>
        <w:t>（即一般組不能報新生組）</w:t>
      </w:r>
    </w:p>
    <w:p w:rsidR="00ED150D" w:rsidRDefault="001749FF" w:rsidP="000A7FEB">
      <w:pPr>
        <w:ind w:leftChars="150" w:left="720" w:rightChars="50" w:right="120" w:hangingChars="150" w:hanging="360"/>
        <w:rPr>
          <w:rFonts w:eastAsia="標楷體"/>
        </w:rPr>
      </w:pPr>
      <w:r w:rsidRPr="00A26AA4">
        <w:rPr>
          <w:rFonts w:eastAsia="標楷體"/>
        </w:rPr>
        <w:t>4.</w:t>
      </w:r>
      <w:r w:rsidR="005F7ABC" w:rsidRPr="00A26AA4">
        <w:rPr>
          <w:rFonts w:eastAsia="標楷體"/>
        </w:rPr>
        <w:t>新生亦可參加一般組。</w:t>
      </w:r>
    </w:p>
    <w:p w:rsidR="002C6D59" w:rsidRDefault="002C6D59" w:rsidP="000A7FEB">
      <w:pPr>
        <w:ind w:leftChars="150" w:left="720" w:rightChars="50" w:right="120" w:hangingChars="150" w:hanging="360"/>
        <w:rPr>
          <w:rFonts w:eastAsia="標楷體"/>
        </w:rPr>
      </w:pPr>
      <w:r>
        <w:rPr>
          <w:rFonts w:eastAsia="標楷體" w:hint="eastAsia"/>
        </w:rPr>
        <w:t>5.</w:t>
      </w:r>
      <w:r>
        <w:rPr>
          <w:rFonts w:eastAsia="標楷體" w:hint="eastAsia"/>
        </w:rPr>
        <w:t>體育系籃球體保生不得參加一般組及新生組。</w:t>
      </w:r>
    </w:p>
    <w:p w:rsidR="00CA0D37" w:rsidRDefault="00CA0D37" w:rsidP="000A7FEB">
      <w:pPr>
        <w:ind w:leftChars="150" w:left="720" w:rightChars="50" w:right="120" w:hangingChars="150" w:hanging="360"/>
        <w:rPr>
          <w:rFonts w:eastAsia="標楷體"/>
        </w:rPr>
      </w:pPr>
    </w:p>
    <w:p w:rsidR="00CA0D37" w:rsidRDefault="00CA0D37" w:rsidP="000A7FEB">
      <w:pPr>
        <w:ind w:leftChars="150" w:left="720" w:rightChars="50" w:right="120" w:hangingChars="150" w:hanging="360"/>
        <w:rPr>
          <w:rFonts w:eastAsia="標楷體"/>
        </w:rPr>
      </w:pPr>
    </w:p>
    <w:p w:rsidR="000A7FEB" w:rsidRPr="00A26AA4" w:rsidRDefault="002C6D59" w:rsidP="00CA0D37">
      <w:pPr>
        <w:ind w:rightChars="50" w:right="120"/>
        <w:rPr>
          <w:rFonts w:eastAsia="標楷體"/>
          <w:b/>
          <w:bCs/>
        </w:rPr>
      </w:pPr>
      <w:r>
        <w:rPr>
          <w:rFonts w:eastAsia="標楷體" w:hint="eastAsia"/>
        </w:rPr>
        <w:lastRenderedPageBreak/>
        <w:t xml:space="preserve">   </w:t>
      </w:r>
      <w:r w:rsidR="000A7FEB" w:rsidRPr="00A26AA4">
        <w:rPr>
          <w:rFonts w:eastAsia="標楷體"/>
          <w:b/>
          <w:bCs/>
        </w:rPr>
        <w:t>【服裝】</w:t>
      </w:r>
    </w:p>
    <w:p w:rsidR="000A7FEB" w:rsidRPr="00A26AA4" w:rsidRDefault="000A7FEB" w:rsidP="000A7FEB">
      <w:pPr>
        <w:numPr>
          <w:ilvl w:val="0"/>
          <w:numId w:val="25"/>
        </w:numPr>
        <w:ind w:leftChars="150" w:left="720" w:rightChars="50" w:right="120" w:hangingChars="150" w:hanging="360"/>
        <w:rPr>
          <w:rFonts w:eastAsia="標楷體"/>
        </w:rPr>
      </w:pPr>
      <w:r w:rsidRPr="00A26AA4">
        <w:rPr>
          <w:rFonts w:eastAsia="標楷體"/>
        </w:rPr>
        <w:t>參賽隊伍需得穿統一顏色、且有號碼可供辨識的</w:t>
      </w:r>
      <w:r w:rsidRPr="00A26AA4">
        <w:rPr>
          <w:rFonts w:eastAsia="標楷體"/>
        </w:rPr>
        <w:t>T-shirt</w:t>
      </w:r>
      <w:r w:rsidRPr="00A26AA4">
        <w:rPr>
          <w:rFonts w:eastAsia="標楷體"/>
        </w:rPr>
        <w:t>、運動衫</w:t>
      </w:r>
    </w:p>
    <w:p w:rsidR="000A7FEB" w:rsidRPr="00A26AA4" w:rsidRDefault="000A7FEB" w:rsidP="000A7FEB">
      <w:pPr>
        <w:numPr>
          <w:ilvl w:val="0"/>
          <w:numId w:val="25"/>
        </w:numPr>
        <w:ind w:leftChars="150" w:left="720" w:rightChars="50" w:right="120" w:hangingChars="150" w:hanging="360"/>
        <w:rPr>
          <w:rFonts w:eastAsia="標楷體"/>
        </w:rPr>
      </w:pPr>
      <w:r w:rsidRPr="00A26AA4">
        <w:rPr>
          <w:rFonts w:eastAsia="標楷體"/>
        </w:rPr>
        <w:t>沒有符合同上規定，則須穿著大會所提供的號碼衣，方可上場比賽。</w:t>
      </w:r>
    </w:p>
    <w:p w:rsidR="000A7FEB" w:rsidRPr="00A26AA4" w:rsidRDefault="000A7FEB" w:rsidP="000A7FEB">
      <w:pPr>
        <w:ind w:leftChars="50" w:left="120" w:rightChars="50" w:right="120"/>
        <w:rPr>
          <w:rFonts w:eastAsia="標楷體"/>
          <w:b/>
          <w:bCs/>
        </w:rPr>
      </w:pPr>
      <w:r w:rsidRPr="00A26AA4">
        <w:rPr>
          <w:rFonts w:eastAsia="標楷體"/>
          <w:b/>
          <w:bCs/>
        </w:rPr>
        <w:t>【開賽】</w:t>
      </w:r>
    </w:p>
    <w:p w:rsidR="000A7FEB" w:rsidRPr="00A26AA4" w:rsidRDefault="002C6D59" w:rsidP="000A7FEB">
      <w:pPr>
        <w:numPr>
          <w:ilvl w:val="0"/>
          <w:numId w:val="14"/>
        </w:numPr>
        <w:tabs>
          <w:tab w:val="clear" w:pos="360"/>
          <w:tab w:val="num" w:pos="720"/>
        </w:tabs>
        <w:ind w:leftChars="150" w:left="720" w:rightChars="50" w:right="120" w:hangingChars="150"/>
        <w:rPr>
          <w:rFonts w:eastAsia="標楷體"/>
        </w:rPr>
      </w:pPr>
      <w:r>
        <w:rPr>
          <w:rFonts w:eastAsia="標楷體"/>
        </w:rPr>
        <w:t>檢錄時需有三名球員</w:t>
      </w:r>
      <w:r>
        <w:rPr>
          <w:rFonts w:eastAsia="標楷體" w:hint="eastAsia"/>
        </w:rPr>
        <w:t>並攜帶身分證件</w:t>
      </w:r>
      <w:r>
        <w:rPr>
          <w:rFonts w:eastAsia="標楷體"/>
        </w:rPr>
        <w:t>到</w:t>
      </w:r>
      <w:r>
        <w:rPr>
          <w:rFonts w:eastAsia="標楷體" w:hint="eastAsia"/>
        </w:rPr>
        <w:t>紀錄台檢錄</w:t>
      </w:r>
      <w:r w:rsidR="000A7FEB" w:rsidRPr="00A26AA4">
        <w:rPr>
          <w:rFonts w:eastAsia="標楷體"/>
        </w:rPr>
        <w:t>，始完成報到手續。</w:t>
      </w:r>
    </w:p>
    <w:p w:rsidR="000A7FEB" w:rsidRPr="00A26AA4" w:rsidRDefault="002C6D59" w:rsidP="000A7FEB">
      <w:pPr>
        <w:numPr>
          <w:ilvl w:val="0"/>
          <w:numId w:val="14"/>
        </w:numPr>
        <w:tabs>
          <w:tab w:val="clear" w:pos="360"/>
          <w:tab w:val="num" w:pos="720"/>
        </w:tabs>
        <w:ind w:leftChars="150" w:left="720" w:rightChars="50" w:right="120" w:hangingChars="150"/>
        <w:rPr>
          <w:rFonts w:eastAsia="標楷體"/>
        </w:rPr>
      </w:pPr>
      <w:r>
        <w:rPr>
          <w:rFonts w:eastAsia="標楷體"/>
        </w:rPr>
        <w:t>既定比賽時間</w:t>
      </w:r>
      <w:r>
        <w:rPr>
          <w:rFonts w:eastAsia="標楷體" w:hint="eastAsia"/>
        </w:rPr>
        <w:t>兩</w:t>
      </w:r>
      <w:r>
        <w:rPr>
          <w:rFonts w:eastAsia="標楷體"/>
        </w:rPr>
        <w:t>分鐘</w:t>
      </w:r>
      <w:r>
        <w:rPr>
          <w:rFonts w:eastAsia="標楷體" w:hint="eastAsia"/>
        </w:rPr>
        <w:t>內</w:t>
      </w:r>
      <w:r w:rsidR="000A7FEB" w:rsidRPr="00A26AA4">
        <w:rPr>
          <w:rFonts w:eastAsia="標楷體"/>
        </w:rPr>
        <w:t>，若該隊未完成報到手續，裁判會判定該隊以棄權論，且棄權隊以</w:t>
      </w:r>
      <w:r w:rsidR="000A7FEB" w:rsidRPr="00A26AA4">
        <w:rPr>
          <w:rFonts w:eastAsia="標楷體"/>
        </w:rPr>
        <w:t>0:10</w:t>
      </w:r>
      <w:r w:rsidR="000A7FEB" w:rsidRPr="00A26AA4">
        <w:rPr>
          <w:rFonts w:eastAsia="標楷體"/>
        </w:rPr>
        <w:t>輸掉該場比賽。</w:t>
      </w:r>
    </w:p>
    <w:p w:rsidR="000A7FEB" w:rsidRPr="00A26AA4" w:rsidRDefault="000A7FEB" w:rsidP="000A7FEB">
      <w:pPr>
        <w:numPr>
          <w:ilvl w:val="0"/>
          <w:numId w:val="14"/>
        </w:numPr>
        <w:tabs>
          <w:tab w:val="clear" w:pos="360"/>
          <w:tab w:val="num" w:pos="720"/>
        </w:tabs>
        <w:ind w:leftChars="150" w:left="720" w:rightChars="50" w:right="120" w:hangingChars="150"/>
        <w:rPr>
          <w:rFonts w:eastAsia="標楷體"/>
        </w:rPr>
      </w:pPr>
      <w:r w:rsidRPr="00A26AA4">
        <w:rPr>
          <w:rFonts w:eastAsia="標楷體"/>
        </w:rPr>
        <w:t>比賽進行中，若有球員不慎受傷，仍需完成比賽，惟該隊無球員出賽，則以當時之比數為終結。</w:t>
      </w:r>
    </w:p>
    <w:p w:rsidR="000A7FEB" w:rsidRPr="00A26AA4" w:rsidRDefault="000A7FEB" w:rsidP="000A7FEB">
      <w:pPr>
        <w:ind w:leftChars="50" w:left="120" w:rightChars="50" w:right="120"/>
        <w:rPr>
          <w:rFonts w:eastAsia="標楷體"/>
          <w:b/>
          <w:bCs/>
        </w:rPr>
      </w:pPr>
      <w:r w:rsidRPr="00A26AA4">
        <w:rPr>
          <w:rFonts w:eastAsia="標楷體"/>
          <w:b/>
          <w:bCs/>
        </w:rPr>
        <w:t>【賽制】</w:t>
      </w:r>
    </w:p>
    <w:p w:rsidR="000A7FEB" w:rsidRPr="00A26AA4" w:rsidRDefault="000A7FEB" w:rsidP="000A7FEB">
      <w:pPr>
        <w:numPr>
          <w:ilvl w:val="0"/>
          <w:numId w:val="15"/>
        </w:numPr>
        <w:tabs>
          <w:tab w:val="clear" w:pos="360"/>
          <w:tab w:val="num" w:pos="720"/>
        </w:tabs>
        <w:ind w:leftChars="150" w:left="720" w:rightChars="50" w:right="120" w:hangingChars="150"/>
        <w:rPr>
          <w:rFonts w:eastAsia="標楷體"/>
        </w:rPr>
      </w:pPr>
      <w:r w:rsidRPr="00A26AA4">
        <w:rPr>
          <w:rFonts w:eastAsia="標楷體"/>
        </w:rPr>
        <w:t>比賽時間為</w:t>
      </w:r>
      <w:r w:rsidR="001749FF" w:rsidRPr="00A26AA4">
        <w:rPr>
          <w:rFonts w:eastAsia="標楷體"/>
        </w:rPr>
        <w:t>8</w:t>
      </w:r>
      <w:r w:rsidRPr="00A26AA4">
        <w:rPr>
          <w:rFonts w:eastAsia="標楷體"/>
        </w:rPr>
        <w:t>分鐘；除了最後</w:t>
      </w:r>
      <w:r w:rsidRPr="00A26AA4">
        <w:rPr>
          <w:rFonts w:eastAsia="標楷體"/>
        </w:rPr>
        <w:t>1</w:t>
      </w:r>
      <w:r w:rsidRPr="00A26AA4">
        <w:rPr>
          <w:rFonts w:eastAsia="標楷體"/>
        </w:rPr>
        <w:t>分鐘，其餘時間均不停錶。</w:t>
      </w:r>
    </w:p>
    <w:p w:rsidR="000A7FEB" w:rsidRPr="00A26AA4" w:rsidRDefault="000A7FEB" w:rsidP="000A7FEB">
      <w:pPr>
        <w:numPr>
          <w:ilvl w:val="0"/>
          <w:numId w:val="15"/>
        </w:numPr>
        <w:tabs>
          <w:tab w:val="clear" w:pos="360"/>
          <w:tab w:val="num" w:pos="720"/>
        </w:tabs>
        <w:ind w:leftChars="150" w:left="720" w:rightChars="50" w:right="120" w:hangingChars="150"/>
        <w:rPr>
          <w:rFonts w:eastAsia="標楷體"/>
        </w:rPr>
      </w:pPr>
      <w:r w:rsidRPr="00A26AA4">
        <w:rPr>
          <w:rFonts w:eastAsia="標楷體"/>
        </w:rPr>
        <w:t>在</w:t>
      </w:r>
      <w:r w:rsidR="001749FF" w:rsidRPr="00A26AA4">
        <w:rPr>
          <w:rFonts w:eastAsia="標楷體"/>
        </w:rPr>
        <w:t>8</w:t>
      </w:r>
      <w:r w:rsidRPr="00A26AA4">
        <w:rPr>
          <w:rFonts w:eastAsia="標楷體"/>
        </w:rPr>
        <w:t>分鐘內，先得『勝負』分</w:t>
      </w:r>
      <w:r w:rsidRPr="00A26AA4">
        <w:rPr>
          <w:rFonts w:eastAsia="標楷體"/>
        </w:rPr>
        <w:t xml:space="preserve"> (</w:t>
      </w:r>
      <w:r w:rsidRPr="00A26AA4">
        <w:rPr>
          <w:rFonts w:eastAsia="標楷體"/>
        </w:rPr>
        <w:t>不分教職、學生組或男、女生，皆是</w:t>
      </w:r>
      <w:r w:rsidRPr="00A26AA4">
        <w:rPr>
          <w:rFonts w:eastAsia="標楷體"/>
        </w:rPr>
        <w:t>15</w:t>
      </w:r>
      <w:r w:rsidRPr="00A26AA4">
        <w:rPr>
          <w:rFonts w:eastAsia="標楷體"/>
        </w:rPr>
        <w:t>分</w:t>
      </w:r>
      <w:r w:rsidRPr="00A26AA4">
        <w:rPr>
          <w:rFonts w:eastAsia="標楷體"/>
        </w:rPr>
        <w:t xml:space="preserve">) </w:t>
      </w:r>
      <w:r w:rsidRPr="00A26AA4">
        <w:rPr>
          <w:rFonts w:eastAsia="標楷體"/>
        </w:rPr>
        <w:t>的隊伍獲勝；或</w:t>
      </w:r>
      <w:r w:rsidR="001749FF" w:rsidRPr="00A26AA4">
        <w:rPr>
          <w:rFonts w:eastAsia="標楷體"/>
        </w:rPr>
        <w:t>8</w:t>
      </w:r>
      <w:r w:rsidRPr="00A26AA4">
        <w:rPr>
          <w:rFonts w:eastAsia="標楷體"/>
        </w:rPr>
        <w:t>分鐘打完，得分較高的球隊獲勝。</w:t>
      </w:r>
    </w:p>
    <w:p w:rsidR="000A7FEB" w:rsidRPr="00A26AA4" w:rsidRDefault="000A7FEB" w:rsidP="000A7FEB">
      <w:pPr>
        <w:ind w:leftChars="50" w:left="120" w:rightChars="50" w:right="120"/>
        <w:rPr>
          <w:rFonts w:eastAsia="標楷體"/>
          <w:b/>
          <w:bCs/>
        </w:rPr>
      </w:pPr>
      <w:r w:rsidRPr="00A26AA4">
        <w:rPr>
          <w:rFonts w:eastAsia="標楷體"/>
          <w:b/>
          <w:bCs/>
        </w:rPr>
        <w:t>【延長賽】</w:t>
      </w:r>
    </w:p>
    <w:p w:rsidR="000A7FEB" w:rsidRPr="00A26AA4" w:rsidRDefault="000A7FEB" w:rsidP="000A7FEB">
      <w:pPr>
        <w:numPr>
          <w:ilvl w:val="0"/>
          <w:numId w:val="16"/>
        </w:numPr>
        <w:tabs>
          <w:tab w:val="clear" w:pos="360"/>
          <w:tab w:val="num" w:pos="720"/>
        </w:tabs>
        <w:ind w:leftChars="150" w:left="720" w:rightChars="50" w:right="120" w:hangingChars="150"/>
        <w:rPr>
          <w:rFonts w:eastAsia="標楷體"/>
        </w:rPr>
      </w:pPr>
      <w:r w:rsidRPr="00A26AA4">
        <w:rPr>
          <w:rFonts w:eastAsia="標楷體"/>
        </w:rPr>
        <w:t>若兩隊在正規賽時間終了時分數相同，則進行罰球延長賽。</w:t>
      </w:r>
    </w:p>
    <w:p w:rsidR="000A7FEB" w:rsidRPr="00A26AA4" w:rsidRDefault="000A7FEB" w:rsidP="000A7FEB">
      <w:pPr>
        <w:numPr>
          <w:ilvl w:val="0"/>
          <w:numId w:val="16"/>
        </w:numPr>
        <w:tabs>
          <w:tab w:val="clear" w:pos="360"/>
          <w:tab w:val="num" w:pos="720"/>
        </w:tabs>
        <w:ind w:leftChars="150" w:left="720" w:rightChars="50" w:right="120" w:hangingChars="150"/>
        <w:rPr>
          <w:rFonts w:eastAsia="標楷體"/>
        </w:rPr>
      </w:pPr>
      <w:r w:rsidRPr="00A26AA4">
        <w:rPr>
          <w:rFonts w:eastAsia="標楷體"/>
        </w:rPr>
        <w:t>球權以猜拳決定優先順序。</w:t>
      </w:r>
    </w:p>
    <w:p w:rsidR="002C6D59" w:rsidRPr="00A26AA4" w:rsidRDefault="000A7FEB" w:rsidP="002C6D59">
      <w:pPr>
        <w:numPr>
          <w:ilvl w:val="0"/>
          <w:numId w:val="16"/>
        </w:numPr>
        <w:tabs>
          <w:tab w:val="clear" w:pos="360"/>
          <w:tab w:val="num" w:pos="720"/>
        </w:tabs>
        <w:ind w:leftChars="150" w:left="720" w:rightChars="50" w:right="120" w:hangingChars="150"/>
        <w:rPr>
          <w:rFonts w:eastAsia="標楷體"/>
        </w:rPr>
      </w:pPr>
      <w:r w:rsidRPr="00A26AA4">
        <w:rPr>
          <w:rFonts w:eastAsia="標楷體"/>
        </w:rPr>
        <w:t>延長賽雙方派代表輪流罰球，先得分的隊伍，贏得該場比賽的勝利。</w:t>
      </w:r>
    </w:p>
    <w:p w:rsidR="000A7FEB" w:rsidRPr="00A26AA4" w:rsidRDefault="000A7FEB" w:rsidP="000A7FEB">
      <w:pPr>
        <w:ind w:leftChars="50" w:left="120" w:rightChars="50" w:right="120"/>
        <w:rPr>
          <w:rFonts w:eastAsia="標楷體"/>
          <w:b/>
          <w:bCs/>
        </w:rPr>
      </w:pPr>
      <w:r w:rsidRPr="00A26AA4">
        <w:rPr>
          <w:rFonts w:eastAsia="標楷體"/>
          <w:b/>
          <w:bCs/>
        </w:rPr>
        <w:t>【計分】</w:t>
      </w:r>
    </w:p>
    <w:p w:rsidR="000A7FEB" w:rsidRPr="00A26AA4" w:rsidRDefault="001749FF" w:rsidP="000A7FEB">
      <w:pPr>
        <w:numPr>
          <w:ilvl w:val="0"/>
          <w:numId w:val="17"/>
        </w:numPr>
        <w:tabs>
          <w:tab w:val="clear" w:pos="360"/>
          <w:tab w:val="num" w:pos="720"/>
        </w:tabs>
        <w:ind w:leftChars="150" w:left="720" w:rightChars="50" w:right="120" w:hangingChars="150"/>
        <w:rPr>
          <w:rFonts w:eastAsia="標楷體"/>
        </w:rPr>
      </w:pPr>
      <w:r w:rsidRPr="00A26AA4">
        <w:rPr>
          <w:rFonts w:eastAsia="標楷體"/>
        </w:rPr>
        <w:t>三分線內</w:t>
      </w:r>
      <w:r w:rsidR="000A7FEB" w:rsidRPr="00A26AA4">
        <w:rPr>
          <w:rFonts w:eastAsia="標楷體"/>
        </w:rPr>
        <w:t>進一球得兩分，三分線外得三分，罰球進一球算一分。</w:t>
      </w:r>
    </w:p>
    <w:p w:rsidR="000A7FEB" w:rsidRPr="00A26AA4" w:rsidRDefault="000A7FEB" w:rsidP="000A7FEB">
      <w:pPr>
        <w:numPr>
          <w:ilvl w:val="0"/>
          <w:numId w:val="17"/>
        </w:numPr>
        <w:tabs>
          <w:tab w:val="clear" w:pos="360"/>
          <w:tab w:val="num" w:pos="720"/>
        </w:tabs>
        <w:ind w:leftChars="150" w:left="720" w:rightChars="50" w:right="120" w:hangingChars="150"/>
        <w:rPr>
          <w:rFonts w:eastAsia="標楷體"/>
        </w:rPr>
      </w:pPr>
      <w:r w:rsidRPr="00A26AA4">
        <w:rPr>
          <w:rFonts w:eastAsia="標楷體"/>
        </w:rPr>
        <w:t>進球後，對方從三分線外洗球，才能進攻繼續比賽。</w:t>
      </w:r>
    </w:p>
    <w:p w:rsidR="000A7FEB" w:rsidRPr="00A26AA4" w:rsidRDefault="000A7FEB" w:rsidP="000A7FEB">
      <w:pPr>
        <w:ind w:leftChars="50" w:left="120" w:rightChars="50" w:right="120"/>
        <w:rPr>
          <w:rFonts w:eastAsia="標楷體"/>
          <w:b/>
          <w:bCs/>
        </w:rPr>
      </w:pPr>
      <w:r w:rsidRPr="00A26AA4">
        <w:rPr>
          <w:rFonts w:eastAsia="標楷體"/>
          <w:b/>
          <w:bCs/>
        </w:rPr>
        <w:t>【迴場】</w:t>
      </w:r>
    </w:p>
    <w:p w:rsidR="00966958" w:rsidRPr="00A26AA4" w:rsidRDefault="000A7FEB" w:rsidP="000A7FEB">
      <w:pPr>
        <w:numPr>
          <w:ilvl w:val="0"/>
          <w:numId w:val="18"/>
        </w:numPr>
        <w:tabs>
          <w:tab w:val="clear" w:pos="360"/>
          <w:tab w:val="num" w:pos="720"/>
        </w:tabs>
        <w:ind w:leftChars="150" w:left="720" w:rightChars="50" w:right="120" w:hangingChars="150"/>
        <w:rPr>
          <w:rFonts w:eastAsia="標楷體"/>
        </w:rPr>
        <w:sectPr w:rsidR="00966958" w:rsidRPr="00A26AA4" w:rsidSect="00B805F7">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851" w:footer="992" w:gutter="0"/>
          <w:pgNumType w:start="1"/>
          <w:cols w:space="425"/>
          <w:titlePg/>
          <w:docGrid w:linePitch="360"/>
        </w:sectPr>
      </w:pPr>
      <w:r w:rsidRPr="00A26AA4">
        <w:rPr>
          <w:rFonts w:eastAsia="標楷體"/>
        </w:rPr>
        <w:t>當防守方抄截到球或搶到防守籃板時，持球球員的雙腳必須都踩到三分</w:t>
      </w:r>
    </w:p>
    <w:p w:rsidR="000A7FEB" w:rsidRPr="00A26AA4" w:rsidRDefault="000A7FEB" w:rsidP="000A7FEB">
      <w:pPr>
        <w:numPr>
          <w:ilvl w:val="0"/>
          <w:numId w:val="18"/>
        </w:numPr>
        <w:tabs>
          <w:tab w:val="clear" w:pos="360"/>
          <w:tab w:val="num" w:pos="720"/>
        </w:tabs>
        <w:ind w:leftChars="150" w:left="720" w:rightChars="50" w:right="120" w:hangingChars="150"/>
        <w:rPr>
          <w:rFonts w:eastAsia="標楷體"/>
        </w:rPr>
      </w:pPr>
      <w:r w:rsidRPr="00A26AA4">
        <w:rPr>
          <w:rFonts w:eastAsia="標楷體"/>
        </w:rPr>
        <w:lastRenderedPageBreak/>
        <w:t>線外方可攻籃，稱為『迴場』；否則違例，球權轉交給對方。</w:t>
      </w:r>
    </w:p>
    <w:p w:rsidR="000A7FEB" w:rsidRPr="00A26AA4" w:rsidRDefault="000A7FEB" w:rsidP="000A7FEB">
      <w:pPr>
        <w:numPr>
          <w:ilvl w:val="0"/>
          <w:numId w:val="18"/>
        </w:numPr>
        <w:tabs>
          <w:tab w:val="clear" w:pos="360"/>
          <w:tab w:val="num" w:pos="720"/>
        </w:tabs>
        <w:ind w:leftChars="150" w:left="720" w:rightChars="50" w:right="120" w:hangingChars="150"/>
        <w:rPr>
          <w:rFonts w:eastAsia="標楷體"/>
        </w:rPr>
      </w:pPr>
      <w:r w:rsidRPr="00A26AA4">
        <w:rPr>
          <w:rFonts w:eastAsia="標楷體"/>
        </w:rPr>
        <w:t>攻籃的判定以該球員出手之後，球觸碰到籃架之任一部份﹝包括籃圈、籃板等﹞為原則。</w:t>
      </w:r>
    </w:p>
    <w:p w:rsidR="000A7FEB" w:rsidRPr="00A26AA4" w:rsidRDefault="000A7FEB" w:rsidP="000A7FEB">
      <w:pPr>
        <w:tabs>
          <w:tab w:val="left" w:pos="4875"/>
        </w:tabs>
        <w:ind w:leftChars="50" w:left="120" w:rightChars="50" w:right="120"/>
        <w:rPr>
          <w:rFonts w:eastAsia="標楷體"/>
          <w:b/>
          <w:bCs/>
        </w:rPr>
      </w:pPr>
      <w:r w:rsidRPr="00A26AA4">
        <w:rPr>
          <w:rFonts w:eastAsia="標楷體"/>
          <w:b/>
          <w:bCs/>
        </w:rPr>
        <w:t>【洗球】</w:t>
      </w:r>
      <w:r w:rsidRPr="00A26AA4">
        <w:rPr>
          <w:rFonts w:eastAsia="標楷體"/>
          <w:b/>
          <w:bCs/>
        </w:rPr>
        <w:tab/>
      </w:r>
    </w:p>
    <w:p w:rsidR="000A7FEB" w:rsidRPr="00A26AA4" w:rsidRDefault="000A7FEB" w:rsidP="000A7FEB">
      <w:pPr>
        <w:numPr>
          <w:ilvl w:val="0"/>
          <w:numId w:val="19"/>
        </w:numPr>
        <w:tabs>
          <w:tab w:val="clear" w:pos="480"/>
          <w:tab w:val="num" w:pos="720"/>
        </w:tabs>
        <w:ind w:leftChars="150" w:left="720" w:rightChars="50" w:right="120" w:hangingChars="150"/>
        <w:rPr>
          <w:rFonts w:eastAsia="標楷體"/>
        </w:rPr>
      </w:pPr>
      <w:r w:rsidRPr="00A26AA4">
        <w:rPr>
          <w:rFonts w:eastAsia="標楷體"/>
        </w:rPr>
        <w:t>洗球時，進攻方洗球員的雙腳皆需踏在三分線外。</w:t>
      </w:r>
    </w:p>
    <w:p w:rsidR="000A7FEB" w:rsidRPr="00A26AA4" w:rsidRDefault="000A7FEB" w:rsidP="000A7FEB">
      <w:pPr>
        <w:numPr>
          <w:ilvl w:val="0"/>
          <w:numId w:val="19"/>
        </w:numPr>
        <w:tabs>
          <w:tab w:val="clear" w:pos="480"/>
          <w:tab w:val="num" w:pos="720"/>
        </w:tabs>
        <w:ind w:leftChars="150" w:left="720" w:rightChars="50" w:right="120" w:hangingChars="150"/>
        <w:rPr>
          <w:rFonts w:eastAsia="標楷體"/>
        </w:rPr>
      </w:pPr>
      <w:r w:rsidRPr="00A26AA4">
        <w:rPr>
          <w:rFonts w:eastAsia="標楷體"/>
        </w:rPr>
        <w:t>防守球員則不得站在進攻方洗球員背後；若違反此例，則重新洗球，再繼續比賽。</w:t>
      </w:r>
    </w:p>
    <w:p w:rsidR="000A7FEB" w:rsidRPr="00A26AA4" w:rsidRDefault="000A7FEB" w:rsidP="000A7FEB">
      <w:pPr>
        <w:numPr>
          <w:ilvl w:val="0"/>
          <w:numId w:val="19"/>
        </w:numPr>
        <w:tabs>
          <w:tab w:val="clear" w:pos="480"/>
          <w:tab w:val="num" w:pos="720"/>
        </w:tabs>
        <w:ind w:leftChars="150" w:left="720" w:rightChars="50" w:right="120" w:hangingChars="150"/>
        <w:rPr>
          <w:rFonts w:eastAsia="標楷體"/>
        </w:rPr>
      </w:pPr>
      <w:r w:rsidRPr="00A26AA4">
        <w:rPr>
          <w:rFonts w:eastAsia="標楷體"/>
        </w:rPr>
        <w:t>洗球過程中，球經手防守方的洗球員為兩次為限。</w:t>
      </w:r>
    </w:p>
    <w:p w:rsidR="000A7FEB" w:rsidRPr="00A26AA4" w:rsidRDefault="000A7FEB" w:rsidP="000A7FEB">
      <w:pPr>
        <w:numPr>
          <w:ilvl w:val="0"/>
          <w:numId w:val="19"/>
        </w:numPr>
        <w:tabs>
          <w:tab w:val="clear" w:pos="480"/>
          <w:tab w:val="num" w:pos="720"/>
        </w:tabs>
        <w:ind w:leftChars="150" w:left="720" w:rightChars="50" w:right="120" w:hangingChars="150"/>
        <w:rPr>
          <w:rFonts w:eastAsia="標楷體"/>
        </w:rPr>
      </w:pPr>
      <w:r w:rsidRPr="00A26AA4">
        <w:rPr>
          <w:rFonts w:eastAsia="標楷體"/>
        </w:rPr>
        <w:t>每次洗球，進攻方洗球員持球的時間以不超過五秒為原則，否則違例。</w:t>
      </w:r>
    </w:p>
    <w:p w:rsidR="000A7FEB" w:rsidRPr="00A26AA4" w:rsidRDefault="000A7FEB" w:rsidP="000A7FEB">
      <w:pPr>
        <w:numPr>
          <w:ilvl w:val="0"/>
          <w:numId w:val="19"/>
        </w:numPr>
        <w:tabs>
          <w:tab w:val="clear" w:pos="480"/>
          <w:tab w:val="num" w:pos="720"/>
        </w:tabs>
        <w:ind w:leftChars="150" w:left="720" w:rightChars="50" w:right="120" w:hangingChars="150"/>
        <w:rPr>
          <w:rFonts w:eastAsia="標楷體"/>
        </w:rPr>
      </w:pPr>
      <w:r w:rsidRPr="00A26AA4">
        <w:rPr>
          <w:rFonts w:eastAsia="標楷體"/>
        </w:rPr>
        <w:t>進攻球隊在洗球後至少需要傳球一次方可攻籃，否則違例。</w:t>
      </w:r>
    </w:p>
    <w:p w:rsidR="000A7FEB" w:rsidRPr="00A26AA4" w:rsidRDefault="000A7FEB" w:rsidP="000A7FEB">
      <w:pPr>
        <w:ind w:leftChars="50" w:left="120" w:rightChars="50" w:right="120"/>
        <w:rPr>
          <w:rFonts w:eastAsia="標楷體"/>
          <w:b/>
          <w:bCs/>
        </w:rPr>
      </w:pPr>
      <w:r w:rsidRPr="00A26AA4">
        <w:rPr>
          <w:rFonts w:eastAsia="標楷體"/>
          <w:b/>
          <w:bCs/>
        </w:rPr>
        <w:t>【違例】</w:t>
      </w:r>
    </w:p>
    <w:p w:rsidR="000A7FEB" w:rsidRPr="00A26AA4" w:rsidRDefault="000A7FEB" w:rsidP="000A7FEB">
      <w:pPr>
        <w:numPr>
          <w:ilvl w:val="0"/>
          <w:numId w:val="20"/>
        </w:numPr>
        <w:tabs>
          <w:tab w:val="clear" w:pos="480"/>
          <w:tab w:val="num" w:pos="720"/>
        </w:tabs>
        <w:ind w:leftChars="150" w:left="720" w:rightChars="50" w:right="120" w:hangingChars="150"/>
        <w:rPr>
          <w:rFonts w:eastAsia="標楷體"/>
        </w:rPr>
      </w:pPr>
      <w:r w:rsidRPr="00A26AA4">
        <w:rPr>
          <w:rFonts w:eastAsia="標楷體"/>
        </w:rPr>
        <w:t>任何違反籃球場上所允許的動作與遊戲方法，包括走步、翻球、二次運球、腳踢球，及本次比賽相關之特殊規定等，皆稱作『違例』。</w:t>
      </w:r>
    </w:p>
    <w:p w:rsidR="000A7FEB" w:rsidRPr="00A26AA4" w:rsidRDefault="000A7FEB" w:rsidP="000A7FEB">
      <w:pPr>
        <w:numPr>
          <w:ilvl w:val="0"/>
          <w:numId w:val="20"/>
        </w:numPr>
        <w:tabs>
          <w:tab w:val="clear" w:pos="480"/>
          <w:tab w:val="num" w:pos="720"/>
        </w:tabs>
        <w:ind w:leftChars="150" w:left="720" w:rightChars="50" w:right="120" w:hangingChars="150"/>
        <w:rPr>
          <w:rFonts w:eastAsia="標楷體"/>
        </w:rPr>
      </w:pPr>
      <w:r w:rsidRPr="00A26AA4">
        <w:rPr>
          <w:rFonts w:eastAsia="標楷體"/>
        </w:rPr>
        <w:t>一旦違例，球權交由對方洗球，再繼續比賽。</w:t>
      </w:r>
    </w:p>
    <w:p w:rsidR="000A7FEB" w:rsidRPr="00A26AA4" w:rsidRDefault="000A7FEB" w:rsidP="000A7FEB">
      <w:pPr>
        <w:ind w:leftChars="50" w:left="120" w:rightChars="50" w:right="120"/>
        <w:rPr>
          <w:rFonts w:eastAsia="標楷體"/>
          <w:b/>
          <w:bCs/>
        </w:rPr>
      </w:pPr>
      <w:r w:rsidRPr="00A26AA4">
        <w:rPr>
          <w:rFonts w:eastAsia="標楷體"/>
          <w:b/>
          <w:bCs/>
        </w:rPr>
        <w:t>【換人】</w:t>
      </w:r>
    </w:p>
    <w:p w:rsidR="000A7FEB" w:rsidRPr="00A26AA4" w:rsidRDefault="000A7FEB" w:rsidP="000A7FEB">
      <w:pPr>
        <w:ind w:leftChars="50" w:left="120" w:rightChars="50" w:right="120" w:firstLineChars="100" w:firstLine="240"/>
        <w:rPr>
          <w:rFonts w:eastAsia="標楷體"/>
        </w:rPr>
      </w:pPr>
      <w:r w:rsidRPr="00A26AA4">
        <w:rPr>
          <w:rFonts w:eastAsia="標楷體"/>
        </w:rPr>
        <w:t>死球時，雙方均可換人。</w:t>
      </w:r>
    </w:p>
    <w:p w:rsidR="000A7FEB" w:rsidRPr="00A26AA4" w:rsidRDefault="000A7FEB" w:rsidP="000A7FEB">
      <w:pPr>
        <w:ind w:leftChars="50" w:left="120" w:rightChars="50" w:right="120"/>
        <w:rPr>
          <w:rFonts w:eastAsia="標楷體"/>
          <w:b/>
          <w:bCs/>
        </w:rPr>
      </w:pPr>
      <w:r w:rsidRPr="00A26AA4">
        <w:rPr>
          <w:rFonts w:eastAsia="標楷體"/>
          <w:b/>
          <w:bCs/>
        </w:rPr>
        <w:t>【暫停】</w:t>
      </w:r>
    </w:p>
    <w:p w:rsidR="000A7FEB" w:rsidRPr="00A26AA4" w:rsidRDefault="000A7FEB" w:rsidP="000A7FEB">
      <w:pPr>
        <w:numPr>
          <w:ilvl w:val="0"/>
          <w:numId w:val="21"/>
        </w:numPr>
        <w:tabs>
          <w:tab w:val="clear" w:pos="480"/>
        </w:tabs>
        <w:ind w:leftChars="150" w:left="720" w:rightChars="50" w:right="120" w:hangingChars="150"/>
        <w:rPr>
          <w:rFonts w:eastAsia="標楷體"/>
        </w:rPr>
      </w:pPr>
      <w:r w:rsidRPr="00A26AA4">
        <w:rPr>
          <w:rFonts w:eastAsia="標楷體"/>
        </w:rPr>
        <w:t>每隊在比賽中有兩次暫停可以使用，一次的暫停時間為</w:t>
      </w:r>
      <w:r w:rsidRPr="00A26AA4">
        <w:rPr>
          <w:rFonts w:eastAsia="標楷體"/>
        </w:rPr>
        <w:t>30</w:t>
      </w:r>
      <w:r w:rsidRPr="00A26AA4">
        <w:rPr>
          <w:rFonts w:eastAsia="標楷體"/>
        </w:rPr>
        <w:t>秒。</w:t>
      </w:r>
    </w:p>
    <w:p w:rsidR="000A7FEB" w:rsidRPr="00A26AA4" w:rsidRDefault="000A7FEB" w:rsidP="000A7FEB">
      <w:pPr>
        <w:numPr>
          <w:ilvl w:val="0"/>
          <w:numId w:val="21"/>
        </w:numPr>
        <w:tabs>
          <w:tab w:val="clear" w:pos="480"/>
        </w:tabs>
        <w:ind w:leftChars="150" w:left="720" w:rightChars="50" w:right="120" w:hangingChars="150"/>
        <w:rPr>
          <w:rFonts w:eastAsia="標楷體"/>
        </w:rPr>
      </w:pPr>
      <w:r w:rsidRPr="00A26AA4">
        <w:rPr>
          <w:rFonts w:eastAsia="標楷體"/>
        </w:rPr>
        <w:t>死球時雙方皆可叫暫停；進攻方有球權時隨時可叫暫停。</w:t>
      </w:r>
    </w:p>
    <w:p w:rsidR="000A7FEB" w:rsidRPr="00A26AA4" w:rsidRDefault="000A7FEB" w:rsidP="000A7FEB">
      <w:pPr>
        <w:ind w:leftChars="50" w:left="120" w:rightChars="50" w:right="120"/>
        <w:rPr>
          <w:rFonts w:eastAsia="標楷體"/>
          <w:b/>
          <w:bCs/>
        </w:rPr>
      </w:pPr>
      <w:r w:rsidRPr="00A26AA4">
        <w:rPr>
          <w:rFonts w:eastAsia="標楷體"/>
          <w:b/>
          <w:bCs/>
        </w:rPr>
        <w:t>【犯規】</w:t>
      </w:r>
    </w:p>
    <w:p w:rsidR="000A7FEB" w:rsidRPr="00A26AA4" w:rsidRDefault="000A7FEB" w:rsidP="000A7FEB">
      <w:pPr>
        <w:numPr>
          <w:ilvl w:val="0"/>
          <w:numId w:val="22"/>
        </w:numPr>
        <w:tabs>
          <w:tab w:val="clear" w:pos="480"/>
          <w:tab w:val="num" w:pos="720"/>
        </w:tabs>
        <w:ind w:leftChars="150" w:left="720" w:rightChars="50" w:right="120" w:hangingChars="150"/>
        <w:rPr>
          <w:rFonts w:eastAsia="標楷體"/>
        </w:rPr>
      </w:pPr>
      <w:r w:rsidRPr="00A26AA4">
        <w:rPr>
          <w:rFonts w:eastAsia="標楷體"/>
        </w:rPr>
        <w:t>一場比賽個人犯規累計達四次就會被判決離場。</w:t>
      </w:r>
    </w:p>
    <w:p w:rsidR="000A7FEB" w:rsidRPr="00A26AA4" w:rsidRDefault="000A7FEB" w:rsidP="000A7FEB">
      <w:pPr>
        <w:numPr>
          <w:ilvl w:val="0"/>
          <w:numId w:val="22"/>
        </w:numPr>
        <w:tabs>
          <w:tab w:val="clear" w:pos="480"/>
          <w:tab w:val="num" w:pos="720"/>
        </w:tabs>
        <w:ind w:leftChars="150" w:left="720" w:rightChars="50" w:right="120" w:hangingChars="150"/>
        <w:rPr>
          <w:rFonts w:eastAsia="標楷體"/>
        </w:rPr>
      </w:pPr>
      <w:r w:rsidRPr="00A26AA4">
        <w:rPr>
          <w:rFonts w:eastAsia="標楷體"/>
        </w:rPr>
        <w:t>團隊犯規累計達五次以上，第六次犯規後則由對方來執行罰球兩次。</w:t>
      </w:r>
    </w:p>
    <w:p w:rsidR="000A7FEB" w:rsidRPr="00A26AA4" w:rsidRDefault="000A7FEB" w:rsidP="000A7FEB">
      <w:pPr>
        <w:numPr>
          <w:ilvl w:val="0"/>
          <w:numId w:val="22"/>
        </w:numPr>
        <w:tabs>
          <w:tab w:val="clear" w:pos="480"/>
          <w:tab w:val="num" w:pos="720"/>
        </w:tabs>
        <w:ind w:leftChars="150" w:left="720" w:rightChars="50" w:right="120" w:hangingChars="150"/>
        <w:rPr>
          <w:rFonts w:eastAsia="標楷體"/>
        </w:rPr>
      </w:pPr>
      <w:r w:rsidRPr="00A26AA4">
        <w:rPr>
          <w:rFonts w:eastAsia="標楷體"/>
        </w:rPr>
        <w:lastRenderedPageBreak/>
        <w:t>球員若在比賽中違反運動精神，經裁判判定為技術犯規，則記個人犯規一次；並由對方執行罰球兩次，對方球權繼續比賽。</w:t>
      </w:r>
    </w:p>
    <w:p w:rsidR="000A7FEB" w:rsidRPr="00A26AA4" w:rsidRDefault="000A7FEB" w:rsidP="000A7FEB">
      <w:pPr>
        <w:numPr>
          <w:ilvl w:val="0"/>
          <w:numId w:val="22"/>
        </w:numPr>
        <w:tabs>
          <w:tab w:val="clear" w:pos="480"/>
          <w:tab w:val="num" w:pos="720"/>
        </w:tabs>
        <w:ind w:leftChars="150" w:left="720" w:rightChars="50" w:right="120" w:hangingChars="150"/>
        <w:rPr>
          <w:rFonts w:eastAsia="標楷體"/>
        </w:rPr>
      </w:pPr>
      <w:r w:rsidRPr="00A26AA4">
        <w:rPr>
          <w:rFonts w:eastAsia="標楷體"/>
        </w:rPr>
        <w:t>若個人累積技術犯規兩次，則驅除出場。</w:t>
      </w:r>
    </w:p>
    <w:p w:rsidR="000A7FEB" w:rsidRPr="00A26AA4" w:rsidRDefault="000A7FEB" w:rsidP="000A7FEB">
      <w:pPr>
        <w:ind w:leftChars="50" w:left="120" w:rightChars="50" w:right="120"/>
        <w:rPr>
          <w:rFonts w:eastAsia="標楷體"/>
          <w:b/>
          <w:bCs/>
        </w:rPr>
      </w:pPr>
      <w:r w:rsidRPr="00A26AA4">
        <w:rPr>
          <w:rFonts w:eastAsia="標楷體"/>
          <w:b/>
          <w:bCs/>
        </w:rPr>
        <w:t>【罰球】</w:t>
      </w:r>
    </w:p>
    <w:p w:rsidR="000A7FEB" w:rsidRPr="00A26AA4" w:rsidRDefault="000A7FEB" w:rsidP="000A7FEB">
      <w:pPr>
        <w:numPr>
          <w:ilvl w:val="0"/>
          <w:numId w:val="23"/>
        </w:numPr>
        <w:tabs>
          <w:tab w:val="clear" w:pos="360"/>
          <w:tab w:val="num" w:pos="720"/>
        </w:tabs>
        <w:ind w:leftChars="150" w:left="720" w:rightChars="50" w:right="120" w:hangingChars="150"/>
        <w:rPr>
          <w:rFonts w:eastAsia="標楷體"/>
        </w:rPr>
      </w:pPr>
      <w:r w:rsidRPr="00A26AA4">
        <w:rPr>
          <w:rFonts w:eastAsia="標楷體"/>
        </w:rPr>
        <w:t>在罰球方開始執行罰球之前，雙方可提出換人的要求。</w:t>
      </w:r>
    </w:p>
    <w:p w:rsidR="000A7FEB" w:rsidRPr="00A26AA4" w:rsidRDefault="000A7FEB" w:rsidP="000A7FEB">
      <w:pPr>
        <w:numPr>
          <w:ilvl w:val="0"/>
          <w:numId w:val="23"/>
        </w:numPr>
        <w:tabs>
          <w:tab w:val="clear" w:pos="360"/>
          <w:tab w:val="num" w:pos="720"/>
        </w:tabs>
        <w:ind w:leftChars="150" w:left="720" w:rightChars="50" w:right="120" w:hangingChars="150"/>
        <w:rPr>
          <w:rFonts w:eastAsia="標楷體"/>
        </w:rPr>
      </w:pPr>
      <w:r w:rsidRPr="00A26AA4">
        <w:rPr>
          <w:rFonts w:eastAsia="標楷體"/>
        </w:rPr>
        <w:t>除了特殊情形，如受傷不克比賽，不得替換罰球者。</w:t>
      </w:r>
    </w:p>
    <w:p w:rsidR="000A7FEB" w:rsidRPr="00A26AA4" w:rsidRDefault="000A7FEB" w:rsidP="000A7FEB">
      <w:pPr>
        <w:numPr>
          <w:ilvl w:val="0"/>
          <w:numId w:val="23"/>
        </w:numPr>
        <w:tabs>
          <w:tab w:val="clear" w:pos="360"/>
          <w:tab w:val="num" w:pos="720"/>
        </w:tabs>
        <w:ind w:leftChars="150" w:left="720" w:rightChars="50" w:right="120" w:hangingChars="150"/>
        <w:rPr>
          <w:rFonts w:eastAsia="標楷體"/>
        </w:rPr>
      </w:pPr>
      <w:r w:rsidRPr="00A26AA4">
        <w:rPr>
          <w:rFonts w:eastAsia="標楷體"/>
        </w:rPr>
        <w:t>執行罰球時，罰球方視為進攻方；最後一罰時，雙方球員可進場搶籃板；若該球罰進，由原防守方從三分線外洗球進攻，繼續比賽。</w:t>
      </w:r>
    </w:p>
    <w:p w:rsidR="000A7FEB" w:rsidRPr="00A26AA4" w:rsidRDefault="000A7FEB" w:rsidP="000A7FEB">
      <w:pPr>
        <w:ind w:leftChars="50" w:left="120" w:rightChars="50" w:right="120"/>
        <w:rPr>
          <w:rFonts w:eastAsia="標楷體"/>
          <w:b/>
          <w:bCs/>
        </w:rPr>
      </w:pPr>
      <w:r w:rsidRPr="00A26AA4">
        <w:rPr>
          <w:rFonts w:eastAsia="標楷體"/>
          <w:b/>
          <w:bCs/>
        </w:rPr>
        <w:t>【爭球】</w:t>
      </w:r>
    </w:p>
    <w:p w:rsidR="000A7FEB" w:rsidRPr="00A26AA4" w:rsidRDefault="000A7FEB" w:rsidP="000A7FEB">
      <w:pPr>
        <w:ind w:leftChars="50" w:left="120" w:rightChars="50" w:right="120" w:firstLineChars="100" w:firstLine="240"/>
        <w:rPr>
          <w:rFonts w:eastAsia="標楷體"/>
        </w:rPr>
      </w:pPr>
      <w:r w:rsidRPr="00A26AA4">
        <w:rPr>
          <w:rFonts w:eastAsia="標楷體"/>
        </w:rPr>
        <w:t>爭球時，球權換為第一次防守隊伍所有；下次再爭球時，球權輪替，以此類推。</w:t>
      </w:r>
    </w:p>
    <w:p w:rsidR="000A7FEB" w:rsidRPr="00A26AA4" w:rsidRDefault="000A7FEB" w:rsidP="000A7FEB">
      <w:pPr>
        <w:ind w:leftChars="50" w:left="120" w:rightChars="50" w:right="120"/>
        <w:rPr>
          <w:rFonts w:eastAsia="標楷體"/>
          <w:b/>
          <w:bCs/>
        </w:rPr>
      </w:pPr>
      <w:r w:rsidRPr="00A26AA4">
        <w:rPr>
          <w:rFonts w:eastAsia="標楷體"/>
          <w:b/>
          <w:bCs/>
        </w:rPr>
        <w:t>【分組排名】</w:t>
      </w:r>
    </w:p>
    <w:p w:rsidR="000A7FEB" w:rsidRPr="00A26AA4" w:rsidRDefault="000A7FEB" w:rsidP="000A7FEB">
      <w:pPr>
        <w:numPr>
          <w:ilvl w:val="0"/>
          <w:numId w:val="24"/>
        </w:numPr>
        <w:tabs>
          <w:tab w:val="clear" w:pos="360"/>
          <w:tab w:val="num" w:pos="720"/>
        </w:tabs>
        <w:ind w:leftChars="150" w:left="720" w:rightChars="50" w:right="120" w:hangingChars="150"/>
        <w:rPr>
          <w:rFonts w:eastAsia="標楷體"/>
        </w:rPr>
      </w:pPr>
      <w:r w:rsidRPr="00A26AA4">
        <w:rPr>
          <w:rFonts w:eastAsia="標楷體"/>
        </w:rPr>
        <w:t>分組排名以戰績優者為先；</w:t>
      </w:r>
    </w:p>
    <w:p w:rsidR="000A7FEB" w:rsidRPr="00A26AA4" w:rsidRDefault="000A7FEB" w:rsidP="000A7FEB">
      <w:pPr>
        <w:numPr>
          <w:ilvl w:val="0"/>
          <w:numId w:val="24"/>
        </w:numPr>
        <w:tabs>
          <w:tab w:val="clear" w:pos="360"/>
          <w:tab w:val="num" w:pos="720"/>
        </w:tabs>
        <w:ind w:leftChars="150" w:left="720" w:rightChars="50" w:right="120" w:hangingChars="150"/>
        <w:rPr>
          <w:rFonts w:eastAsia="標楷體"/>
        </w:rPr>
      </w:pPr>
      <w:r w:rsidRPr="00A26AA4">
        <w:rPr>
          <w:rFonts w:eastAsia="標楷體"/>
        </w:rPr>
        <w:t>若分組只有兩隊戰績相同，對戰成績勝者排名在前。</w:t>
      </w:r>
    </w:p>
    <w:p w:rsidR="000A7FEB" w:rsidRPr="00A26AA4" w:rsidRDefault="000A7FEB" w:rsidP="000A7FEB">
      <w:pPr>
        <w:numPr>
          <w:ilvl w:val="0"/>
          <w:numId w:val="24"/>
        </w:numPr>
        <w:tabs>
          <w:tab w:val="clear" w:pos="360"/>
          <w:tab w:val="num" w:pos="720"/>
        </w:tabs>
        <w:ind w:leftChars="150" w:left="720" w:rightChars="50" w:right="120" w:hangingChars="150"/>
        <w:rPr>
          <w:rFonts w:eastAsia="標楷體"/>
        </w:rPr>
      </w:pPr>
      <w:r w:rsidRPr="00A26AA4">
        <w:rPr>
          <w:rFonts w:eastAsia="標楷體"/>
        </w:rPr>
        <w:t>分組若有三隊以上戰績相同，則這些隊伍彼此的對戰成績以總失分除總得分的商率最高者排名在前，以此類推。</w:t>
      </w:r>
    </w:p>
    <w:p w:rsidR="000A7FEB" w:rsidRPr="00A26AA4" w:rsidRDefault="000A7FEB" w:rsidP="000A7FEB">
      <w:pPr>
        <w:ind w:leftChars="50" w:left="120" w:rightChars="50" w:right="120"/>
        <w:rPr>
          <w:rFonts w:eastAsia="標楷體"/>
          <w:b/>
          <w:bCs/>
        </w:rPr>
      </w:pPr>
      <w:r w:rsidRPr="00A26AA4">
        <w:rPr>
          <w:rFonts w:eastAsia="標楷體"/>
          <w:b/>
          <w:bCs/>
        </w:rPr>
        <w:t>【附註】</w:t>
      </w:r>
    </w:p>
    <w:p w:rsidR="000A7FEB" w:rsidRPr="00A26AA4" w:rsidRDefault="000A7FEB" w:rsidP="000A7FEB">
      <w:pPr>
        <w:ind w:leftChars="150" w:left="720" w:rightChars="50" w:right="120" w:hangingChars="150" w:hanging="360"/>
        <w:rPr>
          <w:rFonts w:eastAsia="標楷體"/>
        </w:rPr>
      </w:pPr>
      <w:r w:rsidRPr="00A26AA4">
        <w:rPr>
          <w:rFonts w:eastAsia="標楷體"/>
        </w:rPr>
        <w:t xml:space="preserve">◎ </w:t>
      </w:r>
      <w:r w:rsidRPr="00A26AA4">
        <w:rPr>
          <w:rFonts w:eastAsia="標楷體"/>
        </w:rPr>
        <w:t>比賽期間如有異議，請至比賽場地紀錄組提出申訴，填寫申訴書並繳交</w:t>
      </w:r>
      <w:r w:rsidRPr="00A26AA4">
        <w:rPr>
          <w:rFonts w:eastAsia="標楷體"/>
        </w:rPr>
        <w:t>100</w:t>
      </w:r>
      <w:r w:rsidRPr="00A26AA4">
        <w:rPr>
          <w:rFonts w:eastAsia="標楷體"/>
        </w:rPr>
        <w:t>元保證金，申訴之後，則依據申訴之後大會所做出判決為準，不得再有異議。</w:t>
      </w:r>
    </w:p>
    <w:p w:rsidR="000A7FEB" w:rsidRPr="00A26AA4" w:rsidRDefault="000A7FEB" w:rsidP="000A7FEB">
      <w:pPr>
        <w:ind w:leftChars="150" w:left="720" w:rightChars="50" w:right="120" w:hangingChars="150" w:hanging="360"/>
        <w:rPr>
          <w:rFonts w:eastAsia="標楷體"/>
        </w:rPr>
      </w:pPr>
      <w:r w:rsidRPr="00A26AA4">
        <w:rPr>
          <w:rFonts w:eastAsia="標楷體"/>
        </w:rPr>
        <w:t xml:space="preserve">◎ </w:t>
      </w:r>
      <w:r w:rsidRPr="00A26AA4">
        <w:rPr>
          <w:rFonts w:eastAsia="標楷體"/>
        </w:rPr>
        <w:t>如果某組參賽隊伍過少，組數少於三組，將與以同性別之組別合併。（例如：教職組女生報名組數過少，及併入大學女生組）</w:t>
      </w:r>
    </w:p>
    <w:p w:rsidR="000A7FEB" w:rsidRPr="00A26AA4" w:rsidRDefault="000A7FEB" w:rsidP="000A7FEB">
      <w:pPr>
        <w:ind w:leftChars="150" w:left="720" w:rightChars="50" w:right="120" w:hangingChars="150" w:hanging="360"/>
        <w:jc w:val="both"/>
        <w:rPr>
          <w:rFonts w:eastAsia="標楷體"/>
        </w:rPr>
      </w:pPr>
      <w:r w:rsidRPr="00A26AA4">
        <w:rPr>
          <w:rFonts w:eastAsia="標楷體"/>
        </w:rPr>
        <w:t xml:space="preserve">◎ </w:t>
      </w:r>
      <w:r w:rsidRPr="00A26AA4">
        <w:rPr>
          <w:rFonts w:eastAsia="標楷體"/>
        </w:rPr>
        <w:t>本比賽因故無法舉行，主辦單位有權取消、終止、修改活動內容或暫停本比賽之進行；本比賽辦法若有未盡詳細事宜，主辦單位得隨時修訂。</w:t>
      </w:r>
    </w:p>
    <w:p w:rsidR="000A7FEB" w:rsidRPr="00A26AA4" w:rsidRDefault="000A7FEB" w:rsidP="00A26AA4">
      <w:pPr>
        <w:ind w:leftChars="150" w:left="720" w:rightChars="50" w:right="120" w:hangingChars="150" w:hanging="360"/>
        <w:jc w:val="both"/>
        <w:rPr>
          <w:rFonts w:eastAsia="標楷體"/>
          <w:bCs/>
        </w:rPr>
      </w:pPr>
      <w:r w:rsidRPr="00A26AA4">
        <w:rPr>
          <w:rFonts w:eastAsia="標楷體"/>
          <w:bCs/>
        </w:rPr>
        <w:t xml:space="preserve">◎ </w:t>
      </w:r>
      <w:r w:rsidRPr="00A26AA4">
        <w:rPr>
          <w:rFonts w:eastAsia="標楷體"/>
          <w:bCs/>
        </w:rPr>
        <w:t>其他未標示之規則，年度</w:t>
      </w:r>
      <w:r w:rsidR="00687077" w:rsidRPr="00A26AA4">
        <w:rPr>
          <w:rFonts w:eastAsia="標楷體"/>
          <w:bCs/>
        </w:rPr>
        <w:t>最新</w:t>
      </w:r>
      <w:r w:rsidRPr="00A26AA4">
        <w:rPr>
          <w:rFonts w:eastAsia="標楷體"/>
          <w:bCs/>
        </w:rPr>
        <w:t>國際籃球規則。</w:t>
      </w:r>
    </w:p>
    <w:p w:rsidR="00376E8F" w:rsidRPr="00A26AA4" w:rsidRDefault="00014844" w:rsidP="00BC1BAA">
      <w:pPr>
        <w:numPr>
          <w:ilvl w:val="0"/>
          <w:numId w:val="1"/>
        </w:numPr>
        <w:tabs>
          <w:tab w:val="num" w:pos="720"/>
          <w:tab w:val="num" w:pos="1560"/>
        </w:tabs>
        <w:adjustRightInd w:val="0"/>
        <w:spacing w:beforeLines="50" w:afterLines="50"/>
        <w:ind w:left="1888" w:hanging="1888"/>
        <w:rPr>
          <w:rFonts w:eastAsia="標楷體"/>
        </w:rPr>
      </w:pPr>
      <w:r w:rsidRPr="00A26AA4">
        <w:rPr>
          <w:rFonts w:eastAsia="標楷體"/>
        </w:rPr>
        <w:t>獎勵</w:t>
      </w:r>
      <w:r w:rsidR="00E030B1" w:rsidRPr="00A26AA4">
        <w:rPr>
          <w:rFonts w:eastAsia="標楷體"/>
        </w:rPr>
        <w:t>方式</w:t>
      </w:r>
      <w:r w:rsidRPr="00A26AA4">
        <w:rPr>
          <w:rFonts w:eastAsia="標楷體"/>
        </w:rPr>
        <w:t>：</w:t>
      </w:r>
      <w:r w:rsidR="00376E8F" w:rsidRPr="00A26AA4">
        <w:rPr>
          <w:rFonts w:eastAsia="標楷體"/>
        </w:rPr>
        <w:t>教職員組以及大學組獎項皆同，各取前</w:t>
      </w:r>
      <w:r w:rsidR="00DC7C0C" w:rsidRPr="00A26AA4">
        <w:rPr>
          <w:rFonts w:eastAsia="標楷體"/>
        </w:rPr>
        <w:t>三</w:t>
      </w:r>
      <w:r w:rsidR="00376E8F" w:rsidRPr="00A26AA4">
        <w:rPr>
          <w:rFonts w:eastAsia="標楷體"/>
        </w:rPr>
        <w:t>名，獎項如下。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6480"/>
      </w:tblGrid>
      <w:tr w:rsidR="00376E8F" w:rsidRPr="00A26AA4">
        <w:trPr>
          <w:trHeight w:val="335"/>
        </w:trPr>
        <w:tc>
          <w:tcPr>
            <w:tcW w:w="1588" w:type="dxa"/>
          </w:tcPr>
          <w:p w:rsidR="00376E8F" w:rsidRPr="00A26AA4" w:rsidRDefault="00376E8F" w:rsidP="008B0409">
            <w:pPr>
              <w:ind w:leftChars="75" w:left="360" w:rightChars="50" w:right="120" w:hangingChars="75" w:hanging="180"/>
              <w:jc w:val="center"/>
              <w:rPr>
                <w:rFonts w:eastAsia="標楷體"/>
                <w:b/>
              </w:rPr>
            </w:pPr>
            <w:r w:rsidRPr="00A26AA4">
              <w:rPr>
                <w:rFonts w:eastAsia="標楷體"/>
                <w:b/>
              </w:rPr>
              <w:t>名次</w:t>
            </w:r>
          </w:p>
        </w:tc>
        <w:tc>
          <w:tcPr>
            <w:tcW w:w="6480" w:type="dxa"/>
          </w:tcPr>
          <w:p w:rsidR="00376E8F" w:rsidRPr="00A26AA4" w:rsidRDefault="00376E8F" w:rsidP="008B0409">
            <w:pPr>
              <w:ind w:leftChars="75" w:left="360" w:rightChars="50" w:right="120" w:hangingChars="75" w:hanging="180"/>
              <w:jc w:val="center"/>
              <w:rPr>
                <w:rFonts w:eastAsia="標楷體"/>
                <w:b/>
              </w:rPr>
            </w:pPr>
            <w:r w:rsidRPr="00A26AA4">
              <w:rPr>
                <w:rFonts w:eastAsia="標楷體"/>
                <w:b/>
              </w:rPr>
              <w:t>獎品內容</w:t>
            </w:r>
          </w:p>
        </w:tc>
      </w:tr>
      <w:tr w:rsidR="00376E8F" w:rsidRPr="00A26AA4">
        <w:tc>
          <w:tcPr>
            <w:tcW w:w="1588" w:type="dxa"/>
          </w:tcPr>
          <w:p w:rsidR="00376E8F" w:rsidRPr="00A26AA4" w:rsidRDefault="00376E8F" w:rsidP="008B0409">
            <w:pPr>
              <w:ind w:leftChars="75" w:left="360" w:rightChars="50" w:right="120" w:hangingChars="75" w:hanging="180"/>
              <w:jc w:val="center"/>
              <w:rPr>
                <w:rFonts w:eastAsia="標楷體"/>
              </w:rPr>
            </w:pPr>
            <w:r w:rsidRPr="00A26AA4">
              <w:rPr>
                <w:rFonts w:eastAsia="標楷體"/>
              </w:rPr>
              <w:t>第一名</w:t>
            </w:r>
          </w:p>
        </w:tc>
        <w:tc>
          <w:tcPr>
            <w:tcW w:w="6480" w:type="dxa"/>
          </w:tcPr>
          <w:p w:rsidR="00376E8F" w:rsidRPr="00A26AA4" w:rsidRDefault="00376E8F" w:rsidP="008B0409">
            <w:pPr>
              <w:ind w:leftChars="75" w:left="360" w:rightChars="50" w:right="120" w:hangingChars="75" w:hanging="180"/>
              <w:rPr>
                <w:rFonts w:eastAsia="標楷體"/>
              </w:rPr>
            </w:pPr>
            <w:r w:rsidRPr="00A26AA4">
              <w:rPr>
                <w:rFonts w:eastAsia="標楷體"/>
              </w:rPr>
              <w:t>飲料、運動襪或等值獎品。</w:t>
            </w:r>
          </w:p>
        </w:tc>
      </w:tr>
      <w:tr w:rsidR="00376E8F" w:rsidRPr="00A26AA4">
        <w:tc>
          <w:tcPr>
            <w:tcW w:w="1588" w:type="dxa"/>
          </w:tcPr>
          <w:p w:rsidR="00376E8F" w:rsidRPr="00A26AA4" w:rsidRDefault="00376E8F" w:rsidP="008B0409">
            <w:pPr>
              <w:ind w:leftChars="75" w:left="360" w:rightChars="50" w:right="120" w:hangingChars="75" w:hanging="180"/>
              <w:jc w:val="center"/>
              <w:rPr>
                <w:rFonts w:eastAsia="標楷體"/>
              </w:rPr>
            </w:pPr>
            <w:r w:rsidRPr="00A26AA4">
              <w:rPr>
                <w:rFonts w:eastAsia="標楷體"/>
              </w:rPr>
              <w:t>第二名</w:t>
            </w:r>
          </w:p>
        </w:tc>
        <w:tc>
          <w:tcPr>
            <w:tcW w:w="6480" w:type="dxa"/>
          </w:tcPr>
          <w:p w:rsidR="00376E8F" w:rsidRPr="00A26AA4" w:rsidRDefault="001749FF" w:rsidP="008B0409">
            <w:pPr>
              <w:ind w:leftChars="75" w:left="360" w:rightChars="50" w:right="120" w:hangingChars="75" w:hanging="180"/>
              <w:rPr>
                <w:rFonts w:eastAsia="標楷體"/>
              </w:rPr>
            </w:pPr>
            <w:r w:rsidRPr="00A26AA4">
              <w:rPr>
                <w:rFonts w:eastAsia="標楷體"/>
              </w:rPr>
              <w:t>飲料或等</w:t>
            </w:r>
            <w:r w:rsidR="00376E8F" w:rsidRPr="00A26AA4">
              <w:rPr>
                <w:rFonts w:eastAsia="標楷體"/>
              </w:rPr>
              <w:t>值獎品。</w:t>
            </w:r>
          </w:p>
        </w:tc>
      </w:tr>
      <w:tr w:rsidR="00376E8F" w:rsidRPr="00A26AA4">
        <w:tc>
          <w:tcPr>
            <w:tcW w:w="1588" w:type="dxa"/>
          </w:tcPr>
          <w:p w:rsidR="00376E8F" w:rsidRPr="00A26AA4" w:rsidRDefault="00376E8F" w:rsidP="008B0409">
            <w:pPr>
              <w:ind w:leftChars="75" w:left="360" w:rightChars="50" w:right="120" w:hangingChars="75" w:hanging="180"/>
              <w:jc w:val="center"/>
              <w:rPr>
                <w:rFonts w:eastAsia="標楷體"/>
              </w:rPr>
            </w:pPr>
            <w:r w:rsidRPr="00A26AA4">
              <w:rPr>
                <w:rFonts w:eastAsia="標楷體"/>
              </w:rPr>
              <w:t>第三名</w:t>
            </w:r>
          </w:p>
        </w:tc>
        <w:tc>
          <w:tcPr>
            <w:tcW w:w="6480" w:type="dxa"/>
          </w:tcPr>
          <w:p w:rsidR="00376E8F" w:rsidRPr="00A26AA4" w:rsidRDefault="00376E8F" w:rsidP="008B0409">
            <w:pPr>
              <w:ind w:leftChars="75" w:left="360" w:rightChars="50" w:right="120" w:hangingChars="75" w:hanging="180"/>
              <w:rPr>
                <w:rFonts w:eastAsia="標楷體"/>
              </w:rPr>
            </w:pPr>
            <w:r w:rsidRPr="00A26AA4">
              <w:rPr>
                <w:rFonts w:eastAsia="標楷體"/>
              </w:rPr>
              <w:t>運動飲料、運動襪或等值獎品。</w:t>
            </w:r>
          </w:p>
        </w:tc>
      </w:tr>
    </w:tbl>
    <w:p w:rsidR="009D48FF" w:rsidRDefault="00E030B1" w:rsidP="00BC1BAA">
      <w:pPr>
        <w:numPr>
          <w:ilvl w:val="0"/>
          <w:numId w:val="1"/>
        </w:numPr>
        <w:tabs>
          <w:tab w:val="num" w:pos="720"/>
          <w:tab w:val="num" w:pos="1560"/>
        </w:tabs>
        <w:adjustRightInd w:val="0"/>
        <w:spacing w:beforeLines="50" w:afterLines="50"/>
        <w:ind w:left="1888" w:hanging="1888"/>
        <w:rPr>
          <w:rFonts w:eastAsia="標楷體"/>
        </w:rPr>
      </w:pPr>
      <w:r w:rsidRPr="00A26AA4">
        <w:rPr>
          <w:rFonts w:eastAsia="標楷體"/>
        </w:rPr>
        <w:t>附</w:t>
      </w:r>
      <w:r w:rsidR="009D48FF">
        <w:rPr>
          <w:rFonts w:eastAsia="標楷體" w:hint="eastAsia"/>
        </w:rPr>
        <w:t xml:space="preserve">    </w:t>
      </w:r>
      <w:r w:rsidRPr="00A26AA4">
        <w:rPr>
          <w:rFonts w:eastAsia="標楷體"/>
        </w:rPr>
        <w:t>件</w:t>
      </w:r>
      <w:r w:rsidR="00D32B91" w:rsidRPr="00A26AA4">
        <w:rPr>
          <w:rFonts w:eastAsia="標楷體"/>
        </w:rPr>
        <w:t>：</w:t>
      </w:r>
    </w:p>
    <w:p w:rsidR="009D48FF" w:rsidRPr="00A26AA4" w:rsidRDefault="009D48FF" w:rsidP="00BC1BAA">
      <w:pPr>
        <w:tabs>
          <w:tab w:val="num" w:pos="1560"/>
        </w:tabs>
        <w:adjustRightInd w:val="0"/>
        <w:spacing w:beforeLines="50" w:afterLines="50"/>
        <w:ind w:firstLineChars="300" w:firstLine="720"/>
        <w:rPr>
          <w:rFonts w:eastAsia="標楷體"/>
        </w:rPr>
      </w:pPr>
      <w:r>
        <w:rPr>
          <w:rFonts w:eastAsia="標楷體" w:hint="eastAsia"/>
        </w:rPr>
        <w:t>附件一</w:t>
      </w:r>
      <w:r>
        <w:rPr>
          <w:rFonts w:eastAsia="標楷體" w:hint="eastAsia"/>
        </w:rPr>
        <w:t xml:space="preserve"> </w:t>
      </w:r>
      <w:r w:rsidR="00AE1391" w:rsidRPr="00A26AA4">
        <w:rPr>
          <w:rFonts w:eastAsia="標楷體"/>
        </w:rPr>
        <w:t>報名表</w:t>
      </w:r>
    </w:p>
    <w:p w:rsidR="00E030B1" w:rsidRPr="00A26AA4" w:rsidRDefault="00E030B1" w:rsidP="002F5900">
      <w:pPr>
        <w:rPr>
          <w:rFonts w:eastAsia="標楷體"/>
          <w:sz w:val="28"/>
          <w:szCs w:val="28"/>
        </w:rPr>
      </w:pPr>
    </w:p>
    <w:p w:rsidR="00E030B1" w:rsidRPr="00A26AA4" w:rsidRDefault="00E030B1" w:rsidP="002F5900">
      <w:pPr>
        <w:rPr>
          <w:rFonts w:eastAsia="標楷體"/>
          <w:sz w:val="28"/>
          <w:szCs w:val="28"/>
        </w:rPr>
      </w:pPr>
    </w:p>
    <w:p w:rsidR="00E030B1" w:rsidRPr="00A26AA4" w:rsidRDefault="00E030B1" w:rsidP="002F5900">
      <w:pPr>
        <w:rPr>
          <w:rFonts w:eastAsia="標楷體"/>
          <w:sz w:val="28"/>
          <w:szCs w:val="28"/>
        </w:rPr>
      </w:pPr>
    </w:p>
    <w:p w:rsidR="00E030B1" w:rsidRPr="00A26AA4" w:rsidRDefault="00E030B1" w:rsidP="002F5900">
      <w:pPr>
        <w:rPr>
          <w:rFonts w:eastAsia="標楷體"/>
          <w:sz w:val="28"/>
          <w:szCs w:val="28"/>
        </w:rPr>
      </w:pPr>
    </w:p>
    <w:p w:rsidR="00E030B1" w:rsidRPr="00A26AA4" w:rsidRDefault="00E030B1" w:rsidP="002F5900">
      <w:pPr>
        <w:rPr>
          <w:rFonts w:eastAsia="標楷體"/>
          <w:sz w:val="28"/>
          <w:szCs w:val="28"/>
        </w:rPr>
      </w:pPr>
    </w:p>
    <w:p w:rsidR="00790395" w:rsidRPr="00A26AA4" w:rsidRDefault="00790395" w:rsidP="002F5900">
      <w:pPr>
        <w:rPr>
          <w:rFonts w:eastAsia="標楷體"/>
          <w:sz w:val="28"/>
          <w:szCs w:val="28"/>
        </w:rPr>
      </w:pPr>
    </w:p>
    <w:p w:rsidR="00A26AA4" w:rsidRDefault="00A26AA4" w:rsidP="00E739E5">
      <w:pPr>
        <w:rPr>
          <w:rFonts w:eastAsia="標楷體"/>
          <w:sz w:val="28"/>
          <w:szCs w:val="28"/>
        </w:rPr>
        <w:sectPr w:rsidR="00A26AA4" w:rsidSect="00966958">
          <w:headerReference w:type="default" r:id="rId14"/>
          <w:type w:val="continuous"/>
          <w:pgSz w:w="11906" w:h="16838" w:code="9"/>
          <w:pgMar w:top="1440" w:right="1797" w:bottom="1440" w:left="1797" w:header="851" w:footer="992" w:gutter="0"/>
          <w:cols w:space="425"/>
          <w:titlePg/>
          <w:docGrid w:linePitch="360"/>
        </w:sectPr>
      </w:pPr>
    </w:p>
    <w:p w:rsidR="00B53050" w:rsidRPr="00A26AA4" w:rsidRDefault="00376E8F" w:rsidP="00E739E5">
      <w:pPr>
        <w:rPr>
          <w:rFonts w:eastAsia="標楷體"/>
          <w:sz w:val="44"/>
          <w:szCs w:val="44"/>
        </w:rPr>
      </w:pPr>
      <w:r w:rsidRPr="00A26AA4">
        <w:rPr>
          <w:rFonts w:eastAsia="標楷體"/>
          <w:sz w:val="28"/>
          <w:szCs w:val="28"/>
        </w:rPr>
        <w:lastRenderedPageBreak/>
        <w:br w:type="page"/>
      </w:r>
      <w:r w:rsidR="00B53050" w:rsidRPr="00A26AA4">
        <w:rPr>
          <w:rFonts w:eastAsia="標楷體"/>
          <w:sz w:val="44"/>
          <w:szCs w:val="44"/>
        </w:rPr>
        <w:lastRenderedPageBreak/>
        <w:t>國立東華大學</w:t>
      </w:r>
      <w:r w:rsidR="00B53050" w:rsidRPr="00A26AA4">
        <w:rPr>
          <w:rFonts w:eastAsia="標楷體"/>
          <w:sz w:val="44"/>
          <w:szCs w:val="44"/>
        </w:rPr>
        <w:t>20</w:t>
      </w:r>
      <w:r w:rsidR="00687077" w:rsidRPr="00A26AA4">
        <w:rPr>
          <w:rFonts w:eastAsia="標楷體"/>
          <w:sz w:val="44"/>
          <w:szCs w:val="44"/>
        </w:rPr>
        <w:t>1</w:t>
      </w:r>
      <w:r w:rsidR="00CA0D37">
        <w:rPr>
          <w:rFonts w:eastAsia="標楷體" w:hint="eastAsia"/>
          <w:sz w:val="44"/>
          <w:szCs w:val="44"/>
        </w:rPr>
        <w:t>2</w:t>
      </w:r>
      <w:r w:rsidR="00B53050" w:rsidRPr="00A26AA4">
        <w:rPr>
          <w:rFonts w:eastAsia="標楷體"/>
          <w:sz w:val="44"/>
          <w:szCs w:val="44"/>
        </w:rPr>
        <w:t>校慶運動會暨系列活動</w:t>
      </w:r>
    </w:p>
    <w:p w:rsidR="00ED150D" w:rsidRPr="00A26AA4" w:rsidRDefault="00B53050" w:rsidP="00ED150D">
      <w:pPr>
        <w:jc w:val="center"/>
        <w:rPr>
          <w:rFonts w:eastAsia="標楷體"/>
          <w:sz w:val="36"/>
          <w:szCs w:val="36"/>
        </w:rPr>
      </w:pPr>
      <w:r w:rsidRPr="00A26AA4">
        <w:rPr>
          <w:rFonts w:eastAsia="標楷體"/>
          <w:sz w:val="36"/>
          <w:szCs w:val="36"/>
        </w:rPr>
        <w:t>東華盃三對三鬥牛大賽</w:t>
      </w:r>
      <w:r w:rsidR="00D176B4" w:rsidRPr="00A26AA4">
        <w:rPr>
          <w:rFonts w:eastAsia="標楷體"/>
          <w:sz w:val="36"/>
          <w:szCs w:val="36"/>
        </w:rPr>
        <w:t>報名表</w:t>
      </w:r>
    </w:p>
    <w:p w:rsidR="005F7ABC" w:rsidRPr="00A26AA4" w:rsidRDefault="00B53050" w:rsidP="00BC1BAA">
      <w:pPr>
        <w:spacing w:beforeLines="100"/>
        <w:ind w:leftChars="50" w:left="120" w:rightChars="50" w:right="120"/>
        <w:jc w:val="center"/>
        <w:rPr>
          <w:rFonts w:ascii="標楷體" w:eastAsia="標楷體" w:hAnsi="標楷體"/>
        </w:rPr>
      </w:pPr>
      <w:r w:rsidRPr="00A26AA4">
        <w:rPr>
          <w:rFonts w:ascii="標楷體" w:eastAsia="標楷體" w:hAnsi="標楷體"/>
        </w:rPr>
        <w:t>組別：</w:t>
      </w:r>
      <w:r w:rsidR="005F7ABC" w:rsidRPr="00A26AA4">
        <w:rPr>
          <w:rFonts w:ascii="標楷體" w:eastAsia="標楷體" w:hAnsi="標楷體"/>
        </w:rPr>
        <w:t>□男教職員組□男學生一般</w:t>
      </w:r>
      <w:r w:rsidR="006433AE">
        <w:rPr>
          <w:rFonts w:ascii="標楷體" w:eastAsia="標楷體" w:hAnsi="標楷體" w:hint="eastAsia"/>
        </w:rPr>
        <w:t>（含校友）</w:t>
      </w:r>
      <w:r w:rsidR="005F7ABC" w:rsidRPr="00A26AA4">
        <w:rPr>
          <w:rFonts w:ascii="標楷體" w:eastAsia="標楷體" w:hAnsi="標楷體"/>
        </w:rPr>
        <w:t>組 □男學生新生組</w:t>
      </w:r>
    </w:p>
    <w:p w:rsidR="005F7ABC" w:rsidRPr="00A26AA4" w:rsidRDefault="005F7ABC" w:rsidP="00BC1BAA">
      <w:pPr>
        <w:spacing w:beforeLines="100"/>
        <w:ind w:leftChars="50" w:left="120" w:rightChars="50" w:right="120"/>
        <w:jc w:val="center"/>
        <w:rPr>
          <w:rFonts w:ascii="標楷體" w:eastAsia="標楷體" w:hAnsi="標楷體"/>
        </w:rPr>
      </w:pPr>
      <w:r w:rsidRPr="00A26AA4">
        <w:rPr>
          <w:rFonts w:ascii="標楷體" w:eastAsia="標楷體" w:hAnsi="標楷體"/>
        </w:rPr>
        <w:t xml:space="preserve">     □女教職員組</w:t>
      </w:r>
      <w:r w:rsidR="00B53050" w:rsidRPr="00A26AA4">
        <w:rPr>
          <w:rFonts w:ascii="標楷體" w:eastAsia="標楷體" w:hAnsi="標楷體"/>
        </w:rPr>
        <w:t>□女學生</w:t>
      </w:r>
      <w:r w:rsidRPr="00A26AA4">
        <w:rPr>
          <w:rFonts w:ascii="標楷體" w:eastAsia="標楷體" w:hAnsi="標楷體"/>
        </w:rPr>
        <w:t>一般</w:t>
      </w:r>
      <w:r w:rsidR="006433AE">
        <w:rPr>
          <w:rFonts w:ascii="標楷體" w:eastAsia="標楷體" w:hAnsi="標楷體" w:hint="eastAsia"/>
        </w:rPr>
        <w:t>（含校友）</w:t>
      </w:r>
      <w:r w:rsidR="00B53050" w:rsidRPr="00A26AA4">
        <w:rPr>
          <w:rFonts w:ascii="標楷體" w:eastAsia="標楷體" w:hAnsi="標楷體"/>
        </w:rPr>
        <w:t>組</w:t>
      </w:r>
      <w:r w:rsidRPr="00A26AA4">
        <w:rPr>
          <w:rFonts w:ascii="標楷體" w:eastAsia="標楷體" w:hAnsi="標楷體"/>
        </w:rPr>
        <w:t>□女學生新生組</w:t>
      </w:r>
    </w:p>
    <w:p w:rsidR="00B53050" w:rsidRPr="00A26AA4" w:rsidRDefault="00B53050" w:rsidP="00BC1BAA">
      <w:pPr>
        <w:spacing w:beforeLines="50" w:afterLines="50"/>
        <w:ind w:leftChars="50" w:left="120" w:rightChars="50" w:right="120"/>
        <w:rPr>
          <w:rFonts w:eastAsia="標楷體"/>
          <w:u w:val="single"/>
        </w:rPr>
      </w:pPr>
      <w:r w:rsidRPr="00A26AA4">
        <w:rPr>
          <w:rFonts w:eastAsia="標楷體"/>
        </w:rPr>
        <w:t>隊名：</w:t>
      </w:r>
      <w:r w:rsidRPr="00A26AA4">
        <w:rPr>
          <w:rFonts w:eastAsia="標楷體"/>
          <w:u w:val="single"/>
        </w:rPr>
        <w:t xml:space="preserve">                                   </w:t>
      </w:r>
    </w:p>
    <w:p w:rsidR="00B53050" w:rsidRPr="00A26AA4" w:rsidRDefault="00B53050" w:rsidP="00BC1BAA">
      <w:pPr>
        <w:spacing w:beforeLines="50" w:afterLines="50"/>
        <w:ind w:leftChars="50" w:left="120" w:rightChars="50" w:right="120"/>
        <w:rPr>
          <w:rFonts w:eastAsia="標楷體"/>
        </w:rPr>
      </w:pPr>
      <w:r w:rsidRPr="00A26AA4">
        <w:rPr>
          <w:rFonts w:eastAsia="標楷體"/>
        </w:rPr>
        <w:t>隊長姓名：</w:t>
      </w:r>
      <w:r w:rsidRPr="00A26AA4">
        <w:rPr>
          <w:rFonts w:eastAsia="標楷體"/>
          <w:u w:val="single"/>
        </w:rPr>
        <w:t xml:space="preserve">                              </w:t>
      </w:r>
    </w:p>
    <w:p w:rsidR="006433AE" w:rsidRDefault="00B53050" w:rsidP="00BC1BAA">
      <w:pPr>
        <w:spacing w:beforeLines="50" w:afterLines="50"/>
        <w:ind w:leftChars="50" w:left="120" w:rightChars="50" w:right="120"/>
        <w:rPr>
          <w:rFonts w:eastAsia="標楷體"/>
        </w:rPr>
      </w:pPr>
      <w:r w:rsidRPr="00A26AA4">
        <w:rPr>
          <w:rFonts w:eastAsia="標楷體"/>
        </w:rPr>
        <w:t>隊長聯絡電話：</w:t>
      </w:r>
      <w:r w:rsidRPr="00A26AA4">
        <w:rPr>
          <w:rFonts w:eastAsia="標楷體"/>
        </w:rPr>
        <w:t>_____________________</w:t>
      </w:r>
      <w:r w:rsidR="00A26AA4">
        <w:rPr>
          <w:rFonts w:eastAsia="標楷體" w:hint="eastAsia"/>
        </w:rPr>
        <w:t xml:space="preserve"> </w:t>
      </w:r>
      <w:r w:rsidR="006433AE">
        <w:rPr>
          <w:rFonts w:eastAsia="標楷體" w:hint="eastAsia"/>
        </w:rPr>
        <w:t xml:space="preserve">　</w:t>
      </w:r>
    </w:p>
    <w:p w:rsidR="00B53050" w:rsidRPr="00A26AA4" w:rsidRDefault="006433AE" w:rsidP="00BC1BAA">
      <w:pPr>
        <w:spacing w:beforeLines="50" w:afterLines="50"/>
        <w:ind w:leftChars="50" w:left="120" w:rightChars="50" w:right="120"/>
        <w:rPr>
          <w:rFonts w:eastAsia="標楷體"/>
          <w:b/>
          <w:u w:val="single"/>
        </w:rPr>
      </w:pPr>
      <w:r>
        <w:rPr>
          <w:rFonts w:eastAsia="標楷體" w:hint="eastAsia"/>
        </w:rPr>
        <w:t>隊長信箱：</w:t>
      </w:r>
      <w:r w:rsidRPr="006433AE">
        <w:rPr>
          <w:rFonts w:eastAsia="標楷體" w:hint="eastAsia"/>
          <w:b/>
          <w:u w:val="single"/>
        </w:rPr>
        <w:t xml:space="preserve">　　　　　　　　　　</w:t>
      </w:r>
      <w:r>
        <w:rPr>
          <w:rFonts w:eastAsia="標楷體" w:hint="eastAsia"/>
          <w:b/>
          <w:u w:val="single"/>
        </w:rPr>
        <w:t xml:space="preserve">　　　　　　　　　　　　　　（寄賽程表）</w:t>
      </w: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362"/>
        <w:gridCol w:w="1362"/>
        <w:gridCol w:w="1844"/>
        <w:gridCol w:w="2326"/>
      </w:tblGrid>
      <w:tr w:rsidR="00B53050" w:rsidRPr="00A26AA4" w:rsidTr="006433AE">
        <w:trPr>
          <w:trHeight w:val="659"/>
          <w:jc w:val="center"/>
        </w:trPr>
        <w:tc>
          <w:tcPr>
            <w:tcW w:w="1362" w:type="dxa"/>
            <w:vAlign w:val="center"/>
          </w:tcPr>
          <w:p w:rsidR="00B53050" w:rsidRPr="00A26AA4" w:rsidRDefault="00B53050" w:rsidP="00A26AA4">
            <w:pPr>
              <w:snapToGrid w:val="0"/>
              <w:ind w:leftChars="50" w:left="120" w:rightChars="50" w:right="120"/>
              <w:jc w:val="center"/>
              <w:rPr>
                <w:rFonts w:eastAsia="標楷體"/>
                <w:b/>
              </w:rPr>
            </w:pPr>
            <w:r w:rsidRPr="00A26AA4">
              <w:rPr>
                <w:rFonts w:eastAsia="標楷體"/>
                <w:b/>
              </w:rPr>
              <w:t>系</w:t>
            </w:r>
            <w:r w:rsidRPr="00A26AA4">
              <w:rPr>
                <w:rFonts w:eastAsia="標楷體"/>
                <w:b/>
              </w:rPr>
              <w:t xml:space="preserve">  </w:t>
            </w:r>
            <w:r w:rsidRPr="00A26AA4">
              <w:rPr>
                <w:rFonts w:eastAsia="標楷體"/>
                <w:b/>
              </w:rPr>
              <w:t>級</w:t>
            </w:r>
          </w:p>
        </w:tc>
        <w:tc>
          <w:tcPr>
            <w:tcW w:w="1362" w:type="dxa"/>
            <w:vAlign w:val="center"/>
          </w:tcPr>
          <w:p w:rsidR="00B53050" w:rsidRPr="00A26AA4" w:rsidRDefault="00B53050" w:rsidP="00A26AA4">
            <w:pPr>
              <w:snapToGrid w:val="0"/>
              <w:ind w:leftChars="50" w:left="120" w:rightChars="50" w:right="120"/>
              <w:jc w:val="center"/>
              <w:rPr>
                <w:rFonts w:eastAsia="標楷體"/>
                <w:b/>
              </w:rPr>
            </w:pPr>
            <w:r w:rsidRPr="00A26AA4">
              <w:rPr>
                <w:rFonts w:eastAsia="標楷體"/>
                <w:b/>
              </w:rPr>
              <w:t>學</w:t>
            </w:r>
            <w:r w:rsidRPr="00A26AA4">
              <w:rPr>
                <w:rFonts w:eastAsia="標楷體"/>
                <w:b/>
              </w:rPr>
              <w:t xml:space="preserve">  </w:t>
            </w:r>
            <w:r w:rsidRPr="00A26AA4">
              <w:rPr>
                <w:rFonts w:eastAsia="標楷體"/>
                <w:b/>
              </w:rPr>
              <w:t>號</w:t>
            </w:r>
          </w:p>
        </w:tc>
        <w:tc>
          <w:tcPr>
            <w:tcW w:w="1362" w:type="dxa"/>
            <w:vAlign w:val="center"/>
          </w:tcPr>
          <w:p w:rsidR="00B53050" w:rsidRPr="00A26AA4" w:rsidRDefault="00B53050" w:rsidP="00A26AA4">
            <w:pPr>
              <w:snapToGrid w:val="0"/>
              <w:ind w:leftChars="50" w:left="120" w:rightChars="50" w:right="120"/>
              <w:jc w:val="center"/>
              <w:rPr>
                <w:rFonts w:eastAsia="標楷體"/>
                <w:b/>
              </w:rPr>
            </w:pPr>
            <w:r w:rsidRPr="00A26AA4">
              <w:rPr>
                <w:rFonts w:eastAsia="標楷體"/>
                <w:b/>
              </w:rPr>
              <w:t>姓</w:t>
            </w:r>
            <w:r w:rsidRPr="00A26AA4">
              <w:rPr>
                <w:rFonts w:eastAsia="標楷體"/>
                <w:b/>
              </w:rPr>
              <w:t xml:space="preserve">  </w:t>
            </w:r>
            <w:r w:rsidRPr="00A26AA4">
              <w:rPr>
                <w:rFonts w:eastAsia="標楷體"/>
                <w:b/>
              </w:rPr>
              <w:t>名</w:t>
            </w:r>
          </w:p>
        </w:tc>
        <w:tc>
          <w:tcPr>
            <w:tcW w:w="1844" w:type="dxa"/>
            <w:vAlign w:val="center"/>
          </w:tcPr>
          <w:p w:rsidR="00B53050" w:rsidRPr="00A26AA4" w:rsidRDefault="00B53050" w:rsidP="00A26AA4">
            <w:pPr>
              <w:snapToGrid w:val="0"/>
              <w:ind w:leftChars="50" w:left="120" w:rightChars="50" w:right="120"/>
              <w:jc w:val="center"/>
              <w:rPr>
                <w:rFonts w:eastAsia="標楷體"/>
                <w:b/>
              </w:rPr>
            </w:pPr>
            <w:r w:rsidRPr="00A26AA4">
              <w:rPr>
                <w:rFonts w:eastAsia="標楷體"/>
                <w:b/>
              </w:rPr>
              <w:t>身份證字號</w:t>
            </w:r>
          </w:p>
        </w:tc>
        <w:tc>
          <w:tcPr>
            <w:tcW w:w="2326" w:type="dxa"/>
            <w:vAlign w:val="center"/>
          </w:tcPr>
          <w:p w:rsidR="00B53050" w:rsidRPr="00A26AA4" w:rsidRDefault="00B53050" w:rsidP="00A26AA4">
            <w:pPr>
              <w:widowControl/>
              <w:snapToGrid w:val="0"/>
              <w:ind w:leftChars="50" w:left="120" w:rightChars="50" w:right="120"/>
              <w:jc w:val="center"/>
              <w:rPr>
                <w:rFonts w:eastAsia="標楷體"/>
                <w:b/>
              </w:rPr>
            </w:pPr>
            <w:r w:rsidRPr="00A26AA4">
              <w:rPr>
                <w:rFonts w:eastAsia="標楷體"/>
                <w:b/>
              </w:rPr>
              <w:t>是否曾參與校隊</w:t>
            </w:r>
          </w:p>
        </w:tc>
      </w:tr>
      <w:tr w:rsidR="00B53050" w:rsidRPr="00A26AA4" w:rsidTr="006433AE">
        <w:trPr>
          <w:trHeight w:val="659"/>
          <w:jc w:val="center"/>
        </w:trPr>
        <w:tc>
          <w:tcPr>
            <w:tcW w:w="1362" w:type="dxa"/>
          </w:tcPr>
          <w:p w:rsidR="00B53050" w:rsidRPr="00A26AA4" w:rsidRDefault="00B53050" w:rsidP="00A26AA4">
            <w:pPr>
              <w:snapToGrid w:val="0"/>
              <w:ind w:leftChars="50" w:left="120" w:rightChars="50" w:right="120"/>
              <w:rPr>
                <w:rFonts w:eastAsia="標楷體"/>
              </w:rPr>
            </w:pPr>
          </w:p>
        </w:tc>
        <w:tc>
          <w:tcPr>
            <w:tcW w:w="1362" w:type="dxa"/>
          </w:tcPr>
          <w:p w:rsidR="00B53050" w:rsidRPr="00A26AA4" w:rsidRDefault="00B53050" w:rsidP="00A26AA4">
            <w:pPr>
              <w:snapToGrid w:val="0"/>
              <w:ind w:leftChars="50" w:left="120" w:rightChars="50" w:right="120"/>
              <w:rPr>
                <w:rFonts w:eastAsia="標楷體"/>
              </w:rPr>
            </w:pPr>
          </w:p>
        </w:tc>
        <w:tc>
          <w:tcPr>
            <w:tcW w:w="1362" w:type="dxa"/>
          </w:tcPr>
          <w:p w:rsidR="00B53050" w:rsidRPr="00A26AA4" w:rsidRDefault="00B53050" w:rsidP="00A26AA4">
            <w:pPr>
              <w:snapToGrid w:val="0"/>
              <w:ind w:leftChars="50" w:left="120" w:rightChars="50" w:right="120"/>
              <w:rPr>
                <w:rFonts w:eastAsia="標楷體"/>
              </w:rPr>
            </w:pPr>
          </w:p>
        </w:tc>
        <w:tc>
          <w:tcPr>
            <w:tcW w:w="1844" w:type="dxa"/>
          </w:tcPr>
          <w:p w:rsidR="00B53050" w:rsidRPr="00A26AA4" w:rsidRDefault="00B53050" w:rsidP="00A26AA4">
            <w:pPr>
              <w:snapToGrid w:val="0"/>
              <w:ind w:leftChars="50" w:left="120" w:rightChars="50" w:right="120"/>
              <w:rPr>
                <w:rFonts w:eastAsia="標楷體"/>
              </w:rPr>
            </w:pPr>
          </w:p>
        </w:tc>
        <w:tc>
          <w:tcPr>
            <w:tcW w:w="2326" w:type="dxa"/>
            <w:vAlign w:val="center"/>
          </w:tcPr>
          <w:p w:rsidR="00B53050" w:rsidRPr="00A26AA4" w:rsidRDefault="00B53050" w:rsidP="00A26AA4">
            <w:pPr>
              <w:snapToGrid w:val="0"/>
              <w:ind w:leftChars="50" w:left="120" w:rightChars="50" w:right="120"/>
              <w:jc w:val="center"/>
              <w:rPr>
                <w:rFonts w:ascii="標楷體" w:eastAsia="標楷體" w:hAnsi="標楷體"/>
              </w:rPr>
            </w:pPr>
            <w:r w:rsidRPr="00A26AA4">
              <w:rPr>
                <w:rFonts w:ascii="標楷體" w:eastAsia="標楷體" w:hAnsi="標楷體"/>
              </w:rPr>
              <w:t>□是</w:t>
            </w:r>
          </w:p>
          <w:p w:rsidR="00B53050" w:rsidRPr="00A26AA4" w:rsidRDefault="00B53050" w:rsidP="00A26AA4">
            <w:pPr>
              <w:snapToGrid w:val="0"/>
              <w:ind w:leftChars="50" w:left="120" w:rightChars="50" w:right="120"/>
              <w:jc w:val="center"/>
              <w:rPr>
                <w:rFonts w:ascii="標楷體" w:eastAsia="標楷體" w:hAnsi="標楷體"/>
              </w:rPr>
            </w:pPr>
            <w:r w:rsidRPr="00A26AA4">
              <w:rPr>
                <w:rFonts w:ascii="標楷體" w:eastAsia="標楷體" w:hAnsi="標楷體"/>
              </w:rPr>
              <w:t>□否</w:t>
            </w:r>
          </w:p>
        </w:tc>
      </w:tr>
      <w:tr w:rsidR="00B53050" w:rsidRPr="00A26AA4" w:rsidTr="006433AE">
        <w:trPr>
          <w:trHeight w:val="659"/>
          <w:jc w:val="center"/>
        </w:trPr>
        <w:tc>
          <w:tcPr>
            <w:tcW w:w="1362" w:type="dxa"/>
          </w:tcPr>
          <w:p w:rsidR="00B53050" w:rsidRPr="00A26AA4" w:rsidRDefault="00B53050" w:rsidP="00A26AA4">
            <w:pPr>
              <w:snapToGrid w:val="0"/>
              <w:ind w:leftChars="50" w:left="120" w:rightChars="50" w:right="120"/>
              <w:rPr>
                <w:rFonts w:eastAsia="標楷體"/>
              </w:rPr>
            </w:pPr>
          </w:p>
        </w:tc>
        <w:tc>
          <w:tcPr>
            <w:tcW w:w="1362" w:type="dxa"/>
          </w:tcPr>
          <w:p w:rsidR="00B53050" w:rsidRPr="00A26AA4" w:rsidRDefault="00B53050" w:rsidP="00A26AA4">
            <w:pPr>
              <w:snapToGrid w:val="0"/>
              <w:ind w:leftChars="50" w:left="120" w:rightChars="50" w:right="120"/>
              <w:rPr>
                <w:rFonts w:eastAsia="標楷體"/>
              </w:rPr>
            </w:pPr>
          </w:p>
        </w:tc>
        <w:tc>
          <w:tcPr>
            <w:tcW w:w="1362" w:type="dxa"/>
          </w:tcPr>
          <w:p w:rsidR="00B53050" w:rsidRPr="00A26AA4" w:rsidRDefault="00B53050" w:rsidP="00A26AA4">
            <w:pPr>
              <w:snapToGrid w:val="0"/>
              <w:ind w:leftChars="50" w:left="120" w:rightChars="50" w:right="120"/>
              <w:rPr>
                <w:rFonts w:eastAsia="標楷體"/>
              </w:rPr>
            </w:pPr>
          </w:p>
        </w:tc>
        <w:tc>
          <w:tcPr>
            <w:tcW w:w="1844" w:type="dxa"/>
          </w:tcPr>
          <w:p w:rsidR="00B53050" w:rsidRPr="00A26AA4" w:rsidRDefault="00B53050" w:rsidP="00A26AA4">
            <w:pPr>
              <w:snapToGrid w:val="0"/>
              <w:ind w:leftChars="50" w:left="120" w:rightChars="50" w:right="120"/>
              <w:rPr>
                <w:rFonts w:eastAsia="標楷體"/>
              </w:rPr>
            </w:pPr>
          </w:p>
        </w:tc>
        <w:tc>
          <w:tcPr>
            <w:tcW w:w="2326" w:type="dxa"/>
            <w:vAlign w:val="center"/>
          </w:tcPr>
          <w:p w:rsidR="00B53050" w:rsidRPr="00A26AA4" w:rsidRDefault="00B53050" w:rsidP="00A26AA4">
            <w:pPr>
              <w:snapToGrid w:val="0"/>
              <w:ind w:leftChars="50" w:left="120" w:rightChars="50" w:right="120"/>
              <w:jc w:val="center"/>
              <w:rPr>
                <w:rFonts w:ascii="標楷體" w:eastAsia="標楷體" w:hAnsi="標楷體"/>
              </w:rPr>
            </w:pPr>
            <w:r w:rsidRPr="00A26AA4">
              <w:rPr>
                <w:rFonts w:ascii="標楷體" w:eastAsia="標楷體" w:hAnsi="標楷體"/>
              </w:rPr>
              <w:t>□是</w:t>
            </w:r>
          </w:p>
          <w:p w:rsidR="00B53050" w:rsidRPr="00A26AA4" w:rsidRDefault="00B53050" w:rsidP="00A26AA4">
            <w:pPr>
              <w:snapToGrid w:val="0"/>
              <w:ind w:leftChars="50" w:left="120" w:rightChars="50" w:right="120"/>
              <w:jc w:val="center"/>
              <w:rPr>
                <w:rFonts w:ascii="標楷體" w:eastAsia="標楷體" w:hAnsi="標楷體"/>
              </w:rPr>
            </w:pPr>
            <w:r w:rsidRPr="00A26AA4">
              <w:rPr>
                <w:rFonts w:ascii="標楷體" w:eastAsia="標楷體" w:hAnsi="標楷體"/>
              </w:rPr>
              <w:t>□否</w:t>
            </w:r>
          </w:p>
        </w:tc>
      </w:tr>
      <w:tr w:rsidR="00B53050" w:rsidRPr="00A26AA4" w:rsidTr="006433AE">
        <w:trPr>
          <w:trHeight w:val="659"/>
          <w:jc w:val="center"/>
        </w:trPr>
        <w:tc>
          <w:tcPr>
            <w:tcW w:w="1362" w:type="dxa"/>
          </w:tcPr>
          <w:p w:rsidR="00B53050" w:rsidRPr="00A26AA4" w:rsidRDefault="00B53050" w:rsidP="00A26AA4">
            <w:pPr>
              <w:snapToGrid w:val="0"/>
              <w:ind w:leftChars="50" w:left="120" w:rightChars="50" w:right="120"/>
              <w:rPr>
                <w:rFonts w:eastAsia="標楷體"/>
              </w:rPr>
            </w:pPr>
          </w:p>
        </w:tc>
        <w:tc>
          <w:tcPr>
            <w:tcW w:w="1362" w:type="dxa"/>
          </w:tcPr>
          <w:p w:rsidR="00B53050" w:rsidRPr="00A26AA4" w:rsidRDefault="00B53050" w:rsidP="00A26AA4">
            <w:pPr>
              <w:snapToGrid w:val="0"/>
              <w:ind w:leftChars="50" w:left="120" w:rightChars="50" w:right="120"/>
              <w:rPr>
                <w:rFonts w:eastAsia="標楷體"/>
              </w:rPr>
            </w:pPr>
          </w:p>
        </w:tc>
        <w:tc>
          <w:tcPr>
            <w:tcW w:w="1362" w:type="dxa"/>
          </w:tcPr>
          <w:p w:rsidR="00B53050" w:rsidRPr="00A26AA4" w:rsidRDefault="00B53050" w:rsidP="00A26AA4">
            <w:pPr>
              <w:snapToGrid w:val="0"/>
              <w:ind w:leftChars="50" w:left="120" w:rightChars="50" w:right="120"/>
              <w:rPr>
                <w:rFonts w:eastAsia="標楷體"/>
              </w:rPr>
            </w:pPr>
          </w:p>
        </w:tc>
        <w:tc>
          <w:tcPr>
            <w:tcW w:w="1844" w:type="dxa"/>
          </w:tcPr>
          <w:p w:rsidR="00B53050" w:rsidRPr="00A26AA4" w:rsidRDefault="00B53050" w:rsidP="00A26AA4">
            <w:pPr>
              <w:snapToGrid w:val="0"/>
              <w:ind w:leftChars="50" w:left="120" w:rightChars="50" w:right="120"/>
              <w:rPr>
                <w:rFonts w:eastAsia="標楷體"/>
              </w:rPr>
            </w:pPr>
          </w:p>
        </w:tc>
        <w:tc>
          <w:tcPr>
            <w:tcW w:w="2326" w:type="dxa"/>
            <w:vAlign w:val="center"/>
          </w:tcPr>
          <w:p w:rsidR="00B53050" w:rsidRPr="00A26AA4" w:rsidRDefault="00B53050" w:rsidP="00A26AA4">
            <w:pPr>
              <w:snapToGrid w:val="0"/>
              <w:ind w:leftChars="50" w:left="120" w:rightChars="50" w:right="120"/>
              <w:jc w:val="center"/>
              <w:rPr>
                <w:rFonts w:ascii="標楷體" w:eastAsia="標楷體" w:hAnsi="標楷體"/>
              </w:rPr>
            </w:pPr>
            <w:r w:rsidRPr="00A26AA4">
              <w:rPr>
                <w:rFonts w:ascii="標楷體" w:eastAsia="標楷體" w:hAnsi="標楷體"/>
              </w:rPr>
              <w:t>□是</w:t>
            </w:r>
          </w:p>
          <w:p w:rsidR="00B53050" w:rsidRPr="00A26AA4" w:rsidRDefault="00B53050" w:rsidP="00A26AA4">
            <w:pPr>
              <w:snapToGrid w:val="0"/>
              <w:ind w:leftChars="50" w:left="120" w:rightChars="50" w:right="120"/>
              <w:jc w:val="center"/>
              <w:rPr>
                <w:rFonts w:ascii="標楷體" w:eastAsia="標楷體" w:hAnsi="標楷體"/>
              </w:rPr>
            </w:pPr>
            <w:r w:rsidRPr="00A26AA4">
              <w:rPr>
                <w:rFonts w:ascii="標楷體" w:eastAsia="標楷體" w:hAnsi="標楷體"/>
              </w:rPr>
              <w:t>□否</w:t>
            </w:r>
          </w:p>
        </w:tc>
      </w:tr>
      <w:tr w:rsidR="00B53050" w:rsidRPr="00A26AA4" w:rsidTr="006433AE">
        <w:trPr>
          <w:trHeight w:val="659"/>
          <w:jc w:val="center"/>
        </w:trPr>
        <w:tc>
          <w:tcPr>
            <w:tcW w:w="1362" w:type="dxa"/>
          </w:tcPr>
          <w:p w:rsidR="00B53050" w:rsidRPr="00A26AA4" w:rsidRDefault="00B53050" w:rsidP="00A26AA4">
            <w:pPr>
              <w:snapToGrid w:val="0"/>
              <w:ind w:leftChars="50" w:left="120" w:rightChars="50" w:right="120"/>
              <w:rPr>
                <w:rFonts w:eastAsia="標楷體"/>
              </w:rPr>
            </w:pPr>
          </w:p>
        </w:tc>
        <w:tc>
          <w:tcPr>
            <w:tcW w:w="1362" w:type="dxa"/>
          </w:tcPr>
          <w:p w:rsidR="00B53050" w:rsidRPr="00A26AA4" w:rsidRDefault="00B53050" w:rsidP="00A26AA4">
            <w:pPr>
              <w:snapToGrid w:val="0"/>
              <w:ind w:leftChars="50" w:left="120" w:rightChars="50" w:right="120"/>
              <w:rPr>
                <w:rFonts w:eastAsia="標楷體"/>
              </w:rPr>
            </w:pPr>
          </w:p>
        </w:tc>
        <w:tc>
          <w:tcPr>
            <w:tcW w:w="1362" w:type="dxa"/>
          </w:tcPr>
          <w:p w:rsidR="00B53050" w:rsidRPr="00A26AA4" w:rsidRDefault="00B53050" w:rsidP="00A26AA4">
            <w:pPr>
              <w:snapToGrid w:val="0"/>
              <w:ind w:leftChars="50" w:left="120" w:rightChars="50" w:right="120"/>
              <w:rPr>
                <w:rFonts w:eastAsia="標楷體"/>
              </w:rPr>
            </w:pPr>
          </w:p>
        </w:tc>
        <w:tc>
          <w:tcPr>
            <w:tcW w:w="1844" w:type="dxa"/>
          </w:tcPr>
          <w:p w:rsidR="00B53050" w:rsidRPr="00A26AA4" w:rsidRDefault="00B53050" w:rsidP="00A26AA4">
            <w:pPr>
              <w:snapToGrid w:val="0"/>
              <w:ind w:leftChars="50" w:left="120" w:rightChars="50" w:right="120"/>
              <w:rPr>
                <w:rFonts w:eastAsia="標楷體"/>
              </w:rPr>
            </w:pPr>
          </w:p>
        </w:tc>
        <w:tc>
          <w:tcPr>
            <w:tcW w:w="2326" w:type="dxa"/>
            <w:vAlign w:val="center"/>
          </w:tcPr>
          <w:p w:rsidR="00B53050" w:rsidRPr="00A26AA4" w:rsidRDefault="00B53050" w:rsidP="00A26AA4">
            <w:pPr>
              <w:snapToGrid w:val="0"/>
              <w:ind w:leftChars="50" w:left="120" w:rightChars="50" w:right="120"/>
              <w:jc w:val="center"/>
              <w:rPr>
                <w:rFonts w:ascii="標楷體" w:eastAsia="標楷體" w:hAnsi="標楷體"/>
              </w:rPr>
            </w:pPr>
            <w:r w:rsidRPr="00A26AA4">
              <w:rPr>
                <w:rFonts w:ascii="標楷體" w:eastAsia="標楷體" w:hAnsi="標楷體"/>
              </w:rPr>
              <w:t>□是</w:t>
            </w:r>
          </w:p>
          <w:p w:rsidR="00B53050" w:rsidRPr="00A26AA4" w:rsidRDefault="00B53050" w:rsidP="00A26AA4">
            <w:pPr>
              <w:snapToGrid w:val="0"/>
              <w:ind w:leftChars="50" w:left="120" w:rightChars="50" w:right="120"/>
              <w:jc w:val="center"/>
              <w:rPr>
                <w:rFonts w:ascii="標楷體" w:eastAsia="標楷體" w:hAnsi="標楷體"/>
              </w:rPr>
            </w:pPr>
            <w:r w:rsidRPr="00A26AA4">
              <w:rPr>
                <w:rFonts w:ascii="標楷體" w:eastAsia="標楷體" w:hAnsi="標楷體"/>
              </w:rPr>
              <w:t>□否</w:t>
            </w:r>
          </w:p>
        </w:tc>
      </w:tr>
      <w:tr w:rsidR="00B53050" w:rsidRPr="00A26AA4" w:rsidTr="006433AE">
        <w:trPr>
          <w:trHeight w:val="659"/>
          <w:jc w:val="center"/>
        </w:trPr>
        <w:tc>
          <w:tcPr>
            <w:tcW w:w="1362" w:type="dxa"/>
          </w:tcPr>
          <w:p w:rsidR="00B53050" w:rsidRPr="00A26AA4" w:rsidRDefault="00B53050" w:rsidP="00A26AA4">
            <w:pPr>
              <w:snapToGrid w:val="0"/>
              <w:ind w:leftChars="50" w:left="120" w:rightChars="50" w:right="120"/>
              <w:rPr>
                <w:rFonts w:eastAsia="標楷體"/>
              </w:rPr>
            </w:pPr>
          </w:p>
        </w:tc>
        <w:tc>
          <w:tcPr>
            <w:tcW w:w="1362" w:type="dxa"/>
          </w:tcPr>
          <w:p w:rsidR="00B53050" w:rsidRPr="00A26AA4" w:rsidRDefault="00B53050" w:rsidP="00A26AA4">
            <w:pPr>
              <w:snapToGrid w:val="0"/>
              <w:ind w:leftChars="50" w:left="120" w:rightChars="50" w:right="120"/>
              <w:rPr>
                <w:rFonts w:eastAsia="標楷體"/>
              </w:rPr>
            </w:pPr>
          </w:p>
        </w:tc>
        <w:tc>
          <w:tcPr>
            <w:tcW w:w="1362" w:type="dxa"/>
          </w:tcPr>
          <w:p w:rsidR="00B53050" w:rsidRPr="00A26AA4" w:rsidRDefault="00B53050" w:rsidP="00A26AA4">
            <w:pPr>
              <w:snapToGrid w:val="0"/>
              <w:ind w:leftChars="50" w:left="120" w:rightChars="50" w:right="120"/>
              <w:rPr>
                <w:rFonts w:eastAsia="標楷體"/>
              </w:rPr>
            </w:pPr>
          </w:p>
        </w:tc>
        <w:tc>
          <w:tcPr>
            <w:tcW w:w="1844" w:type="dxa"/>
          </w:tcPr>
          <w:p w:rsidR="00B53050" w:rsidRPr="00A26AA4" w:rsidRDefault="00B53050" w:rsidP="00A26AA4">
            <w:pPr>
              <w:snapToGrid w:val="0"/>
              <w:ind w:leftChars="50" w:left="120" w:rightChars="50" w:right="120"/>
              <w:rPr>
                <w:rFonts w:eastAsia="標楷體"/>
              </w:rPr>
            </w:pPr>
          </w:p>
        </w:tc>
        <w:tc>
          <w:tcPr>
            <w:tcW w:w="2326" w:type="dxa"/>
            <w:vAlign w:val="center"/>
          </w:tcPr>
          <w:p w:rsidR="00B53050" w:rsidRPr="00A26AA4" w:rsidRDefault="00B53050" w:rsidP="00A26AA4">
            <w:pPr>
              <w:snapToGrid w:val="0"/>
              <w:ind w:leftChars="50" w:left="120" w:rightChars="50" w:right="120"/>
              <w:jc w:val="center"/>
              <w:rPr>
                <w:rFonts w:ascii="標楷體" w:eastAsia="標楷體" w:hAnsi="標楷體"/>
              </w:rPr>
            </w:pPr>
            <w:r w:rsidRPr="00A26AA4">
              <w:rPr>
                <w:rFonts w:ascii="標楷體" w:eastAsia="標楷體" w:hAnsi="標楷體"/>
              </w:rPr>
              <w:t>□是</w:t>
            </w:r>
          </w:p>
          <w:p w:rsidR="00B53050" w:rsidRPr="00A26AA4" w:rsidRDefault="00B53050" w:rsidP="00A26AA4">
            <w:pPr>
              <w:snapToGrid w:val="0"/>
              <w:ind w:leftChars="50" w:left="120" w:rightChars="50" w:right="120"/>
              <w:jc w:val="center"/>
              <w:rPr>
                <w:rFonts w:ascii="標楷體" w:eastAsia="標楷體" w:hAnsi="標楷體"/>
              </w:rPr>
            </w:pPr>
            <w:r w:rsidRPr="00A26AA4">
              <w:rPr>
                <w:rFonts w:ascii="標楷體" w:eastAsia="標楷體" w:hAnsi="標楷體"/>
              </w:rPr>
              <w:t>□否</w:t>
            </w:r>
          </w:p>
        </w:tc>
      </w:tr>
    </w:tbl>
    <w:p w:rsidR="00C55495" w:rsidRDefault="00C55495" w:rsidP="00C55495">
      <w:pPr>
        <w:adjustRightInd w:val="0"/>
        <w:rPr>
          <w:rFonts w:eastAsia="標楷體"/>
        </w:rPr>
      </w:pPr>
      <w:r>
        <w:rPr>
          <w:rFonts w:eastAsia="標楷體" w:hint="eastAsia"/>
        </w:rPr>
        <w:t xml:space="preserve">    (</w:t>
      </w:r>
      <w:r>
        <w:rPr>
          <w:rFonts w:eastAsia="標楷體" w:hint="eastAsia"/>
        </w:rPr>
        <w:t>一</w:t>
      </w:r>
      <w:r>
        <w:rPr>
          <w:rFonts w:eastAsia="標楷體" w:hint="eastAsia"/>
        </w:rPr>
        <w:t>)</w:t>
      </w:r>
      <w:r w:rsidRPr="00A26AA4">
        <w:rPr>
          <w:rFonts w:eastAsia="標楷體"/>
        </w:rPr>
        <w:t>採線上報名</w:t>
      </w:r>
      <w:r>
        <w:rPr>
          <w:rFonts w:eastAsia="標楷體" w:hint="eastAsia"/>
        </w:rPr>
        <w:t>，</w:t>
      </w:r>
      <w:r w:rsidRPr="00A26AA4">
        <w:rPr>
          <w:rFonts w:eastAsia="標楷體"/>
        </w:rPr>
        <w:t>填妥後請將報名表寄至：</w:t>
      </w:r>
    </w:p>
    <w:p w:rsidR="00C55495" w:rsidRPr="00B87C10" w:rsidRDefault="00C55495" w:rsidP="00B87C10">
      <w:pPr>
        <w:adjustRightInd w:val="0"/>
        <w:ind w:left="1134"/>
        <w:rPr>
          <w:rFonts w:eastAsia="標楷體"/>
        </w:rPr>
      </w:pPr>
      <w:r>
        <w:rPr>
          <w:rFonts w:eastAsia="標楷體" w:hint="eastAsia"/>
        </w:rPr>
        <w:t xml:space="preserve">       </w:t>
      </w:r>
      <w:r w:rsidR="00B87C10">
        <w:rPr>
          <w:rFonts w:eastAsia="標楷體" w:hint="eastAsia"/>
        </w:rPr>
        <w:t>化學碩</w:t>
      </w:r>
      <w:r w:rsidR="00B87C10" w:rsidRPr="00CB3477">
        <w:rPr>
          <w:rFonts w:eastAsia="標楷體" w:hint="eastAsia"/>
        </w:rPr>
        <w:t>一</w:t>
      </w:r>
      <w:r w:rsidR="00B87C10">
        <w:rPr>
          <w:rFonts w:eastAsia="標楷體" w:hint="eastAsia"/>
        </w:rPr>
        <w:t xml:space="preserve"> </w:t>
      </w:r>
      <w:r w:rsidR="00B87C10">
        <w:rPr>
          <w:rFonts w:eastAsia="標楷體" w:hint="eastAsia"/>
        </w:rPr>
        <w:t>蘇源翔</w:t>
      </w:r>
      <w:r w:rsidR="00B87C10">
        <w:rPr>
          <w:rFonts w:eastAsia="標楷體" w:hint="eastAsia"/>
        </w:rPr>
        <w:t xml:space="preserve"> </w:t>
      </w:r>
      <w:hyperlink r:id="rId15" w:history="1">
        <w:r w:rsidR="00B87C10" w:rsidRPr="00B740EC">
          <w:rPr>
            <w:rStyle w:val="a7"/>
            <w:rFonts w:eastAsia="標楷體" w:hint="eastAsia"/>
          </w:rPr>
          <w:t>stud9621</w:t>
        </w:r>
        <w:r w:rsidR="00B87C10" w:rsidRPr="00B740EC">
          <w:rPr>
            <w:rStyle w:val="a7"/>
            <w:rFonts w:eastAsia="標楷體"/>
          </w:rPr>
          <w:t>@hotmail.com</w:t>
        </w:r>
      </w:hyperlink>
    </w:p>
    <w:p w:rsidR="00C55495" w:rsidRDefault="00C55495" w:rsidP="00C55495">
      <w:pPr>
        <w:adjustRightInd w:val="0"/>
        <w:ind w:left="486"/>
        <w:rPr>
          <w:rFonts w:eastAsia="標楷體"/>
        </w:rPr>
      </w:pPr>
      <w:r>
        <w:rPr>
          <w:rFonts w:eastAsia="標楷體" w:hint="eastAsia"/>
        </w:rPr>
        <w:t>(</w:t>
      </w:r>
      <w:r>
        <w:rPr>
          <w:rFonts w:eastAsia="標楷體" w:hint="eastAsia"/>
        </w:rPr>
        <w:t>二</w:t>
      </w:r>
      <w:r>
        <w:rPr>
          <w:rFonts w:eastAsia="標楷體" w:hint="eastAsia"/>
        </w:rPr>
        <w:t>)</w:t>
      </w:r>
      <w:r>
        <w:rPr>
          <w:rFonts w:eastAsia="標楷體" w:hint="eastAsia"/>
        </w:rPr>
        <w:t>保證金</w:t>
      </w:r>
      <w:r>
        <w:rPr>
          <w:rFonts w:eastAsia="標楷體" w:hint="eastAsia"/>
        </w:rPr>
        <w:t>50</w:t>
      </w:r>
      <w:r>
        <w:rPr>
          <w:rFonts w:eastAsia="標楷體" w:hint="eastAsia"/>
        </w:rPr>
        <w:t>元</w:t>
      </w:r>
      <w:r w:rsidRPr="00A26AA4">
        <w:rPr>
          <w:rFonts w:eastAsia="標楷體"/>
        </w:rPr>
        <w:t>。</w:t>
      </w:r>
    </w:p>
    <w:p w:rsidR="00C55495" w:rsidRDefault="00C55495" w:rsidP="00B87C10">
      <w:pPr>
        <w:adjustRightInd w:val="0"/>
        <w:ind w:left="486"/>
        <w:rPr>
          <w:rFonts w:eastAsia="標楷體"/>
        </w:rPr>
      </w:pPr>
      <w:r>
        <w:rPr>
          <w:rFonts w:eastAsia="標楷體" w:hint="eastAsia"/>
        </w:rPr>
        <w:t xml:space="preserve">    </w:t>
      </w:r>
      <w:r w:rsidRPr="00A26AA4">
        <w:rPr>
          <w:rFonts w:eastAsia="標楷體"/>
        </w:rPr>
        <w:t>参與全程賽事完畢即退回保證金。</w:t>
      </w:r>
    </w:p>
    <w:p w:rsidR="00C55495" w:rsidRDefault="00C55495" w:rsidP="00C55495">
      <w:pPr>
        <w:adjustRightInd w:val="0"/>
        <w:rPr>
          <w:rFonts w:eastAsia="標楷體"/>
        </w:rPr>
      </w:pPr>
      <w:r>
        <w:rPr>
          <w:rFonts w:eastAsia="標楷體" w:hint="eastAsia"/>
        </w:rPr>
        <w:t xml:space="preserve">    (</w:t>
      </w:r>
      <w:r>
        <w:rPr>
          <w:rFonts w:eastAsia="標楷體" w:hint="eastAsia"/>
        </w:rPr>
        <w:t>三</w:t>
      </w:r>
      <w:r>
        <w:rPr>
          <w:rFonts w:eastAsia="標楷體" w:hint="eastAsia"/>
        </w:rPr>
        <w:t>)</w:t>
      </w:r>
      <w:r>
        <w:rPr>
          <w:rFonts w:eastAsia="標楷體" w:hint="eastAsia"/>
        </w:rPr>
        <w:t>報名截止日期為</w:t>
      </w:r>
      <w:r w:rsidRPr="007033E6">
        <w:rPr>
          <w:rFonts w:eastAsia="標楷體" w:hint="eastAsia"/>
        </w:rPr>
        <w:t>10</w:t>
      </w:r>
      <w:r w:rsidR="007033E6" w:rsidRPr="007033E6">
        <w:rPr>
          <w:rFonts w:eastAsia="標楷體" w:hint="eastAsia"/>
        </w:rPr>
        <w:t>1</w:t>
      </w:r>
      <w:r w:rsidRPr="007033E6">
        <w:rPr>
          <w:rFonts w:eastAsia="標楷體" w:hint="eastAsia"/>
        </w:rPr>
        <w:t>年</w:t>
      </w:r>
      <w:r w:rsidRPr="007033E6">
        <w:rPr>
          <w:rFonts w:eastAsia="標楷體" w:hint="eastAsia"/>
        </w:rPr>
        <w:t>11</w:t>
      </w:r>
      <w:r w:rsidRPr="007033E6">
        <w:rPr>
          <w:rFonts w:eastAsia="標楷體" w:hint="eastAsia"/>
        </w:rPr>
        <w:t>月</w:t>
      </w:r>
      <w:r w:rsidRPr="007033E6">
        <w:rPr>
          <w:rFonts w:eastAsia="標楷體" w:hint="eastAsia"/>
        </w:rPr>
        <w:t>2</w:t>
      </w:r>
      <w:r w:rsidRPr="007033E6">
        <w:rPr>
          <w:rFonts w:eastAsia="標楷體" w:hint="eastAsia"/>
        </w:rPr>
        <w:t>日</w:t>
      </w:r>
    </w:p>
    <w:p w:rsidR="00C55495" w:rsidRPr="00C55495" w:rsidRDefault="00C55495" w:rsidP="00C55495">
      <w:pPr>
        <w:adjustRightInd w:val="0"/>
        <w:rPr>
          <w:rFonts w:eastAsia="標楷體"/>
          <w:b/>
        </w:rPr>
      </w:pPr>
      <w:r>
        <w:rPr>
          <w:rFonts w:eastAsia="標楷體" w:hint="eastAsia"/>
        </w:rPr>
        <w:t xml:space="preserve">     </w:t>
      </w:r>
      <w:r>
        <w:rPr>
          <w:rFonts w:eastAsia="標楷體" w:hint="eastAsia"/>
          <w:b/>
          <w:bCs/>
        </w:rPr>
        <w:t>※</w:t>
      </w:r>
      <w:r w:rsidRPr="00C55495">
        <w:rPr>
          <w:rFonts w:eastAsia="標楷體" w:hint="eastAsia"/>
          <w:b/>
        </w:rPr>
        <w:t>未繳交報名費，視同未完成報名手續。</w:t>
      </w:r>
    </w:p>
    <w:p w:rsidR="00C55495" w:rsidRPr="00A26AA4" w:rsidRDefault="00C55495" w:rsidP="00C55495">
      <w:pPr>
        <w:adjustRightInd w:val="0"/>
        <w:rPr>
          <w:rFonts w:eastAsia="標楷體"/>
          <w:b/>
          <w:bCs/>
        </w:rPr>
      </w:pPr>
      <w:r>
        <w:rPr>
          <w:rFonts w:eastAsia="標楷體" w:hint="eastAsia"/>
          <w:b/>
          <w:bCs/>
        </w:rPr>
        <w:t>※</w:t>
      </w:r>
      <w:r w:rsidRPr="00A26AA4">
        <w:rPr>
          <w:rFonts w:eastAsia="標楷體"/>
          <w:b/>
          <w:bCs/>
        </w:rPr>
        <w:t>備註：各組賽程於</w:t>
      </w:r>
      <w:r w:rsidRPr="007033E6">
        <w:rPr>
          <w:rFonts w:eastAsia="標楷體" w:hint="eastAsia"/>
          <w:b/>
          <w:bCs/>
        </w:rPr>
        <w:t>10</w:t>
      </w:r>
      <w:r w:rsidR="007033E6" w:rsidRPr="007033E6">
        <w:rPr>
          <w:rFonts w:eastAsia="標楷體" w:hint="eastAsia"/>
          <w:b/>
          <w:bCs/>
        </w:rPr>
        <w:t>1</w:t>
      </w:r>
      <w:r w:rsidRPr="007033E6">
        <w:rPr>
          <w:rFonts w:eastAsia="標楷體"/>
          <w:b/>
          <w:bCs/>
        </w:rPr>
        <w:t>年</w:t>
      </w:r>
      <w:r w:rsidRPr="007033E6">
        <w:rPr>
          <w:rFonts w:eastAsia="標楷體"/>
          <w:b/>
          <w:bCs/>
        </w:rPr>
        <w:t>1</w:t>
      </w:r>
      <w:r w:rsidR="00B87C10" w:rsidRPr="007033E6">
        <w:rPr>
          <w:rFonts w:eastAsia="標楷體" w:hint="eastAsia"/>
          <w:b/>
          <w:bCs/>
        </w:rPr>
        <w:t>1</w:t>
      </w:r>
      <w:r w:rsidRPr="007033E6">
        <w:rPr>
          <w:rFonts w:eastAsia="標楷體"/>
          <w:b/>
          <w:bCs/>
        </w:rPr>
        <w:t>月</w:t>
      </w:r>
      <w:r w:rsidR="00B87C10" w:rsidRPr="007033E6">
        <w:rPr>
          <w:rFonts w:eastAsia="標楷體" w:hint="eastAsia"/>
          <w:b/>
          <w:bCs/>
        </w:rPr>
        <w:t>2</w:t>
      </w:r>
      <w:r w:rsidRPr="007033E6">
        <w:rPr>
          <w:rFonts w:eastAsia="標楷體"/>
          <w:b/>
          <w:bCs/>
        </w:rPr>
        <w:t>日（週</w:t>
      </w:r>
      <w:r w:rsidR="00B87C10" w:rsidRPr="007033E6">
        <w:rPr>
          <w:rFonts w:eastAsia="標楷體" w:hint="eastAsia"/>
          <w:b/>
          <w:bCs/>
        </w:rPr>
        <w:t>五</w:t>
      </w:r>
      <w:r w:rsidRPr="007033E6">
        <w:rPr>
          <w:rFonts w:eastAsia="標楷體"/>
          <w:b/>
          <w:bCs/>
        </w:rPr>
        <w:t>）</w:t>
      </w:r>
      <w:r>
        <w:rPr>
          <w:rFonts w:eastAsia="標楷體" w:hint="eastAsia"/>
          <w:b/>
          <w:bCs/>
        </w:rPr>
        <w:t>前</w:t>
      </w:r>
      <w:r w:rsidRPr="00A26AA4">
        <w:rPr>
          <w:rFonts w:eastAsia="標楷體"/>
          <w:b/>
          <w:bCs/>
        </w:rPr>
        <w:t>寄至各隊隊長電子信箱</w:t>
      </w:r>
      <w:r w:rsidRPr="00A26AA4">
        <w:rPr>
          <w:rFonts w:eastAsia="標楷體"/>
          <w:b/>
          <w:bCs/>
        </w:rPr>
        <w:t xml:space="preserve"> </w:t>
      </w:r>
      <w:r w:rsidRPr="00A26AA4">
        <w:rPr>
          <w:rFonts w:eastAsia="標楷體"/>
          <w:b/>
          <w:bCs/>
        </w:rPr>
        <w:t>。</w:t>
      </w:r>
    </w:p>
    <w:p w:rsidR="005F7ABC" w:rsidRPr="00A26AA4" w:rsidRDefault="005F7ABC" w:rsidP="00A26AA4">
      <w:pPr>
        <w:numPr>
          <w:ilvl w:val="2"/>
          <w:numId w:val="22"/>
        </w:numPr>
        <w:adjustRightInd w:val="0"/>
        <w:ind w:left="567" w:hanging="567"/>
        <w:rPr>
          <w:rFonts w:eastAsia="標楷體"/>
        </w:rPr>
      </w:pPr>
      <w:r w:rsidRPr="00A26AA4">
        <w:rPr>
          <w:rFonts w:eastAsia="標楷體"/>
          <w:b/>
          <w:bCs/>
        </w:rPr>
        <w:t>球隊資格限制</w:t>
      </w:r>
    </w:p>
    <w:p w:rsidR="006433AE" w:rsidRPr="00A26AA4" w:rsidRDefault="006433AE" w:rsidP="006433AE">
      <w:pPr>
        <w:ind w:leftChars="150" w:left="1080" w:rightChars="50" w:right="120" w:hangingChars="300" w:hanging="720"/>
        <w:rPr>
          <w:rFonts w:eastAsia="標楷體"/>
        </w:rPr>
      </w:pPr>
      <w:r>
        <w:rPr>
          <w:rFonts w:eastAsia="標楷體" w:hint="eastAsia"/>
        </w:rPr>
        <w:t>（</w:t>
      </w:r>
      <w:r>
        <w:rPr>
          <w:rFonts w:eastAsia="標楷體"/>
        </w:rPr>
        <w:t>1</w:t>
      </w:r>
      <w:r>
        <w:rPr>
          <w:rFonts w:eastAsia="標楷體" w:hint="eastAsia"/>
        </w:rPr>
        <w:t>）</w:t>
      </w:r>
      <w:r w:rsidRPr="00A26AA4">
        <w:rPr>
          <w:rFonts w:eastAsia="標楷體"/>
        </w:rPr>
        <w:t xml:space="preserve"> </w:t>
      </w:r>
      <w:r w:rsidRPr="00A26AA4">
        <w:rPr>
          <w:rFonts w:eastAsia="標楷體"/>
        </w:rPr>
        <w:t>每組至少三人，不得超過五人。曾加入校隊一年以上</w:t>
      </w:r>
      <w:r w:rsidRPr="00A26AA4">
        <w:rPr>
          <w:rFonts w:eastAsia="標楷體"/>
        </w:rPr>
        <w:t>(</w:t>
      </w:r>
      <w:r w:rsidRPr="00A26AA4">
        <w:rPr>
          <w:rFonts w:eastAsia="標楷體"/>
        </w:rPr>
        <w:t>含一年</w:t>
      </w:r>
      <w:r w:rsidRPr="00A26AA4">
        <w:rPr>
          <w:rFonts w:eastAsia="標楷體"/>
        </w:rPr>
        <w:t>)</w:t>
      </w:r>
      <w:r w:rsidRPr="00A26AA4">
        <w:rPr>
          <w:rFonts w:eastAsia="標楷體"/>
        </w:rPr>
        <w:t>的選手最多只能有一位上場</w:t>
      </w:r>
      <w:r>
        <w:rPr>
          <w:rFonts w:eastAsia="標楷體" w:hint="eastAsia"/>
        </w:rPr>
        <w:t>，校友除外</w:t>
      </w:r>
      <w:r w:rsidRPr="00A26AA4">
        <w:rPr>
          <w:rFonts w:eastAsia="標楷體"/>
        </w:rPr>
        <w:t>。</w:t>
      </w:r>
    </w:p>
    <w:p w:rsidR="006433AE" w:rsidRPr="00A26AA4" w:rsidRDefault="006433AE" w:rsidP="006433AE">
      <w:pPr>
        <w:ind w:leftChars="150" w:left="1080" w:rightChars="50" w:right="120" w:hangingChars="300" w:hanging="720"/>
        <w:rPr>
          <w:rFonts w:eastAsia="標楷體"/>
        </w:rPr>
      </w:pPr>
      <w:r>
        <w:rPr>
          <w:rFonts w:eastAsia="標楷體" w:hint="eastAsia"/>
          <w:bCs/>
        </w:rPr>
        <w:t>（</w:t>
      </w:r>
      <w:r w:rsidRPr="00A26AA4">
        <w:rPr>
          <w:rFonts w:eastAsia="標楷體"/>
          <w:bCs/>
        </w:rPr>
        <w:t>2</w:t>
      </w:r>
      <w:r>
        <w:rPr>
          <w:rFonts w:eastAsia="標楷體" w:hint="eastAsia"/>
          <w:bCs/>
        </w:rPr>
        <w:t>）</w:t>
      </w:r>
      <w:r w:rsidRPr="00A26AA4">
        <w:rPr>
          <w:rFonts w:eastAsia="標楷體"/>
          <w:bCs/>
        </w:rPr>
        <w:t xml:space="preserve"> </w:t>
      </w:r>
      <w:r w:rsidRPr="00A26AA4">
        <w:rPr>
          <w:rFonts w:eastAsia="標楷體"/>
          <w:b/>
          <w:shd w:val="pct15" w:color="auto" w:fill="FFFFFF"/>
        </w:rPr>
        <w:t>曾經加入</w:t>
      </w:r>
      <w:r w:rsidRPr="00A26AA4">
        <w:rPr>
          <w:rFonts w:eastAsia="標楷體"/>
        </w:rPr>
        <w:t>校隊即符合上列標準，不管是否還留在校隊。若為本學年度之校隊成員不列入受限範圍內。</w:t>
      </w:r>
    </w:p>
    <w:p w:rsidR="006433AE" w:rsidRPr="00A26AA4" w:rsidRDefault="006433AE" w:rsidP="006433AE">
      <w:pPr>
        <w:ind w:leftChars="150" w:left="1080" w:rightChars="50" w:right="120" w:hangingChars="300" w:hanging="720"/>
        <w:rPr>
          <w:rFonts w:eastAsia="標楷體"/>
        </w:rPr>
      </w:pPr>
      <w:r>
        <w:rPr>
          <w:rFonts w:eastAsia="標楷體" w:hint="eastAsia"/>
        </w:rPr>
        <w:t>（</w:t>
      </w:r>
      <w:r>
        <w:rPr>
          <w:rFonts w:eastAsia="標楷體"/>
        </w:rPr>
        <w:t>3</w:t>
      </w:r>
      <w:r>
        <w:rPr>
          <w:rFonts w:eastAsia="標楷體" w:hint="eastAsia"/>
        </w:rPr>
        <w:t>）</w:t>
      </w:r>
      <w:r w:rsidRPr="00A26AA4">
        <w:rPr>
          <w:rFonts w:eastAsia="標楷體"/>
        </w:rPr>
        <w:t>新生組報名資格，限定為本學年度的大ㄧ或碩一和剛轉入的轉學生。（即一般組不能報新生組）</w:t>
      </w:r>
    </w:p>
    <w:p w:rsidR="006433AE" w:rsidRDefault="006433AE" w:rsidP="006433AE">
      <w:pPr>
        <w:ind w:leftChars="150" w:left="1080" w:rightChars="50" w:right="120" w:hangingChars="300" w:hanging="720"/>
        <w:rPr>
          <w:rFonts w:eastAsia="標楷體"/>
        </w:rPr>
      </w:pPr>
      <w:r>
        <w:rPr>
          <w:rFonts w:eastAsia="標楷體" w:hint="eastAsia"/>
        </w:rPr>
        <w:t>（</w:t>
      </w:r>
      <w:r>
        <w:rPr>
          <w:rFonts w:eastAsia="標楷體"/>
        </w:rPr>
        <w:t>4</w:t>
      </w:r>
      <w:r>
        <w:rPr>
          <w:rFonts w:eastAsia="標楷體" w:hint="eastAsia"/>
        </w:rPr>
        <w:t>）</w:t>
      </w:r>
      <w:r w:rsidRPr="00A26AA4">
        <w:rPr>
          <w:rFonts w:eastAsia="標楷體"/>
        </w:rPr>
        <w:t>新生亦可參加一般組。</w:t>
      </w:r>
    </w:p>
    <w:p w:rsidR="006433AE" w:rsidRDefault="006433AE" w:rsidP="006433AE">
      <w:pPr>
        <w:ind w:leftChars="150" w:left="1080" w:rightChars="50" w:right="120" w:hangingChars="300" w:hanging="720"/>
        <w:rPr>
          <w:rFonts w:eastAsia="標楷體"/>
        </w:rPr>
      </w:pPr>
      <w:r>
        <w:rPr>
          <w:rFonts w:eastAsia="標楷體" w:hint="eastAsia"/>
        </w:rPr>
        <w:t>（</w:t>
      </w:r>
      <w:r>
        <w:rPr>
          <w:rFonts w:eastAsia="標楷體" w:hint="eastAsia"/>
        </w:rPr>
        <w:t>5</w:t>
      </w:r>
      <w:r>
        <w:rPr>
          <w:rFonts w:eastAsia="標楷體" w:hint="eastAsia"/>
        </w:rPr>
        <w:t>）體育系籃球體保生不得參加一般組及新生組。</w:t>
      </w:r>
    </w:p>
    <w:p w:rsidR="00ED150D" w:rsidRPr="00A26AA4" w:rsidRDefault="00ED150D" w:rsidP="005F7ABC">
      <w:pPr>
        <w:ind w:leftChars="150" w:left="720" w:rightChars="50" w:right="120" w:hangingChars="150" w:hanging="360"/>
        <w:rPr>
          <w:rFonts w:eastAsia="標楷體"/>
        </w:rPr>
      </w:pPr>
    </w:p>
    <w:p w:rsidR="009D48FF" w:rsidRDefault="00ED150D" w:rsidP="00ED150D">
      <w:pPr>
        <w:adjustRightInd w:val="0"/>
        <w:rPr>
          <w:rFonts w:eastAsia="標楷體"/>
          <w:b/>
          <w:bCs/>
        </w:rPr>
      </w:pPr>
      <w:r w:rsidRPr="00A26AA4">
        <w:rPr>
          <w:rFonts w:eastAsia="標楷體"/>
          <w:b/>
          <w:bCs/>
        </w:rPr>
        <w:t>＊備註：各組賽程於</w:t>
      </w:r>
      <w:r w:rsidR="00F81155" w:rsidRPr="007033E6">
        <w:rPr>
          <w:rFonts w:eastAsia="標楷體" w:hint="eastAsia"/>
          <w:b/>
          <w:bCs/>
        </w:rPr>
        <w:t>10</w:t>
      </w:r>
      <w:r w:rsidR="007033E6" w:rsidRPr="007033E6">
        <w:rPr>
          <w:rFonts w:eastAsia="標楷體" w:hint="eastAsia"/>
          <w:b/>
          <w:bCs/>
        </w:rPr>
        <w:t>1</w:t>
      </w:r>
      <w:r w:rsidRPr="007033E6">
        <w:rPr>
          <w:rFonts w:eastAsia="標楷體"/>
          <w:b/>
          <w:bCs/>
        </w:rPr>
        <w:t>年</w:t>
      </w:r>
      <w:r w:rsidRPr="007033E6">
        <w:rPr>
          <w:rFonts w:eastAsia="標楷體"/>
          <w:b/>
          <w:bCs/>
        </w:rPr>
        <w:t>1</w:t>
      </w:r>
      <w:r w:rsidR="00CB3477" w:rsidRPr="007033E6">
        <w:rPr>
          <w:rFonts w:eastAsia="標楷體" w:hint="eastAsia"/>
          <w:b/>
          <w:bCs/>
        </w:rPr>
        <w:t>1</w:t>
      </w:r>
      <w:r w:rsidRPr="007033E6">
        <w:rPr>
          <w:rFonts w:eastAsia="標楷體"/>
          <w:b/>
          <w:bCs/>
        </w:rPr>
        <w:t>月</w:t>
      </w:r>
      <w:r w:rsidR="00B87C10" w:rsidRPr="007033E6">
        <w:rPr>
          <w:rFonts w:eastAsia="標楷體" w:hint="eastAsia"/>
          <w:b/>
          <w:bCs/>
        </w:rPr>
        <w:t>2</w:t>
      </w:r>
      <w:r w:rsidR="006433AE" w:rsidRPr="007033E6">
        <w:rPr>
          <w:rFonts w:eastAsia="標楷體"/>
          <w:b/>
          <w:bCs/>
        </w:rPr>
        <w:t>日（週</w:t>
      </w:r>
      <w:r w:rsidR="00B87C10" w:rsidRPr="007033E6">
        <w:rPr>
          <w:rFonts w:eastAsia="標楷體" w:hint="eastAsia"/>
          <w:b/>
          <w:bCs/>
        </w:rPr>
        <w:t>五</w:t>
      </w:r>
      <w:r w:rsidR="006433AE" w:rsidRPr="007033E6">
        <w:rPr>
          <w:rFonts w:eastAsia="標楷體"/>
          <w:b/>
          <w:bCs/>
        </w:rPr>
        <w:t>）</w:t>
      </w:r>
      <w:r w:rsidR="006433AE" w:rsidRPr="007033E6">
        <w:rPr>
          <w:rFonts w:eastAsia="標楷體" w:hint="eastAsia"/>
          <w:b/>
          <w:bCs/>
        </w:rPr>
        <w:t>前</w:t>
      </w:r>
      <w:r w:rsidRPr="00A26AA4">
        <w:rPr>
          <w:rFonts w:eastAsia="標楷體"/>
          <w:b/>
          <w:bCs/>
        </w:rPr>
        <w:t>寄至各隊隊長電子信箱</w:t>
      </w:r>
      <w:r w:rsidRPr="00A26AA4">
        <w:rPr>
          <w:rFonts w:eastAsia="標楷體"/>
          <w:b/>
          <w:bCs/>
        </w:rPr>
        <w:t xml:space="preserve"> </w:t>
      </w:r>
      <w:r w:rsidRPr="00A26AA4">
        <w:rPr>
          <w:rFonts w:eastAsia="標楷體"/>
          <w:b/>
          <w:bCs/>
        </w:rPr>
        <w:t>。</w:t>
      </w:r>
    </w:p>
    <w:p w:rsidR="00FD69E9" w:rsidRDefault="00FD69E9" w:rsidP="00ED150D">
      <w:pPr>
        <w:adjustRightInd w:val="0"/>
        <w:rPr>
          <w:rFonts w:eastAsia="標楷體"/>
          <w:b/>
          <w:bCs/>
        </w:rPr>
      </w:pPr>
    </w:p>
    <w:sectPr w:rsidR="00FD69E9" w:rsidSect="009D48FF">
      <w:headerReference w:type="default" r:id="rId16"/>
      <w:type w:val="continuous"/>
      <w:pgSz w:w="11906" w:h="16838" w:code="9"/>
      <w:pgMar w:top="1440" w:right="1797" w:bottom="1440" w:left="1797"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9A8" w:rsidRDefault="004569A8">
      <w:r>
        <w:separator/>
      </w:r>
    </w:p>
  </w:endnote>
  <w:endnote w:type="continuationSeparator" w:id="0">
    <w:p w:rsidR="004569A8" w:rsidRDefault="00456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and new roman">
    <w:altName w:val="Times New Roman"/>
    <w:panose1 w:val="00000000000000000000"/>
    <w:charset w:val="00"/>
    <w:family w:val="roman"/>
    <w:notTrueType/>
    <w:pitch w:val="default"/>
    <w:sig w:usb0="00000000" w:usb1="00000000" w:usb2="00000000" w:usb3="00000000" w:csb0="0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95" w:rsidRDefault="00BD4574">
    <w:pPr>
      <w:pStyle w:val="a3"/>
      <w:jc w:val="center"/>
    </w:pPr>
    <w:fldSimple w:instr=" PAGE   \* MERGEFORMAT ">
      <w:r w:rsidR="00BC1BAA" w:rsidRPr="00BC1BAA">
        <w:rPr>
          <w:noProof/>
          <w:lang w:val="zh-TW"/>
        </w:rPr>
        <w:t>4</w:t>
      </w:r>
    </w:fldSimple>
  </w:p>
  <w:p w:rsidR="00C55495" w:rsidRDefault="00C5549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95" w:rsidRDefault="00BD4574">
    <w:pPr>
      <w:pStyle w:val="a3"/>
      <w:jc w:val="center"/>
    </w:pPr>
    <w:fldSimple w:instr=" PAGE   \* MERGEFORMAT ">
      <w:r w:rsidR="00BC1BAA" w:rsidRPr="00BC1BAA">
        <w:rPr>
          <w:noProof/>
          <w:lang w:val="zh-TW"/>
        </w:rPr>
        <w:t>3</w:t>
      </w:r>
    </w:fldSimple>
  </w:p>
  <w:p w:rsidR="00C55495" w:rsidRDefault="00C5549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95" w:rsidRDefault="00BD4574">
    <w:pPr>
      <w:pStyle w:val="a3"/>
      <w:jc w:val="center"/>
    </w:pPr>
    <w:fldSimple w:instr=" PAGE   \* MERGEFORMAT ">
      <w:r w:rsidR="00BC1BAA" w:rsidRPr="00BC1BAA">
        <w:rPr>
          <w:noProof/>
          <w:lang w:val="zh-TW"/>
        </w:rPr>
        <w:t>1</w:t>
      </w:r>
    </w:fldSimple>
  </w:p>
  <w:p w:rsidR="00C55495" w:rsidRDefault="00C55495" w:rsidP="00B805F7">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9A8" w:rsidRDefault="004569A8">
      <w:r>
        <w:separator/>
      </w:r>
    </w:p>
  </w:footnote>
  <w:footnote w:type="continuationSeparator" w:id="0">
    <w:p w:rsidR="004569A8" w:rsidRDefault="00456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95" w:rsidRDefault="00C5549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95" w:rsidRDefault="00C5549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95" w:rsidRDefault="00C5549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95" w:rsidRPr="00352CEE" w:rsidRDefault="00C55495">
    <w:pPr>
      <w:pStyle w:val="a9"/>
      <w:rPr>
        <w:rFonts w:ascii="標楷體" w:eastAsia="標楷體" w:hAnsi="標楷體"/>
        <w:sz w:val="32"/>
        <w:szCs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95" w:rsidRPr="00352CEE" w:rsidRDefault="00C55495">
    <w:pPr>
      <w:pStyle w:val="a9"/>
      <w:rPr>
        <w:rFonts w:ascii="標楷體" w:eastAsia="標楷體" w:hAnsi="標楷體"/>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31D9"/>
    <w:multiLevelType w:val="hybridMultilevel"/>
    <w:tmpl w:val="A1C2F6DA"/>
    <w:lvl w:ilvl="0" w:tplc="9FDC4480">
      <w:start w:val="1"/>
      <w:numFmt w:val="taiwaneseCountingThousand"/>
      <w:lvlText w:val="%1、"/>
      <w:lvlJc w:val="left"/>
      <w:pPr>
        <w:tabs>
          <w:tab w:val="num" w:pos="764"/>
        </w:tabs>
        <w:ind w:left="764" w:hanging="480"/>
      </w:pPr>
      <w:rPr>
        <w:rFonts w:hint="default"/>
        <w:color w:val="auto"/>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4B1284"/>
    <w:multiLevelType w:val="hybridMultilevel"/>
    <w:tmpl w:val="FA6A539A"/>
    <w:lvl w:ilvl="0" w:tplc="E982C522">
      <w:start w:val="1"/>
      <w:numFmt w:val="decimal"/>
      <w:lvlText w:val="%1."/>
      <w:lvlJc w:val="left"/>
      <w:pPr>
        <w:tabs>
          <w:tab w:val="num" w:pos="480"/>
        </w:tabs>
        <w:ind w:left="480" w:hanging="360"/>
      </w:pPr>
      <w:rPr>
        <w:rFonts w:hint="eastAsia"/>
      </w:rPr>
    </w:lvl>
    <w:lvl w:ilvl="1" w:tplc="C3ECF1D2">
      <w:start w:val="1"/>
      <w:numFmt w:val="taiwaneseCountingThousand"/>
      <w:lvlText w:val="%2、"/>
      <w:lvlJc w:val="left"/>
      <w:pPr>
        <w:tabs>
          <w:tab w:val="num" w:pos="1080"/>
        </w:tabs>
        <w:ind w:left="1080" w:hanging="480"/>
      </w:pPr>
      <w:rPr>
        <w:rFonts w:hAnsi="標楷體" w:hint="default"/>
      </w:rPr>
    </w:lvl>
    <w:lvl w:ilvl="2" w:tplc="B0100266">
      <w:start w:val="1"/>
      <w:numFmt w:val="decimal"/>
      <w:lvlText w:val="%3．"/>
      <w:lvlJc w:val="left"/>
      <w:pPr>
        <w:ind w:left="1440" w:hanging="360"/>
      </w:pPr>
      <w:rPr>
        <w:rFonts w:hint="default"/>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
    <w:nsid w:val="0D941C55"/>
    <w:multiLevelType w:val="hybridMultilevel"/>
    <w:tmpl w:val="DCD43F3C"/>
    <w:lvl w:ilvl="0" w:tplc="B74EA24E">
      <w:start w:val="1"/>
      <w:numFmt w:val="decimal"/>
      <w:lvlText w:val="%1."/>
      <w:lvlJc w:val="left"/>
      <w:pPr>
        <w:tabs>
          <w:tab w:val="num" w:pos="480"/>
        </w:tabs>
        <w:ind w:left="480" w:hanging="360"/>
      </w:pPr>
      <w:rPr>
        <w:rFonts w:hint="eastAsia"/>
      </w:rPr>
    </w:lvl>
    <w:lvl w:ilvl="1" w:tplc="31D4EEF0">
      <w:start w:val="1"/>
      <w:numFmt w:val="taiwaneseCountingThousand"/>
      <w:lvlText w:val="%2、"/>
      <w:lvlJc w:val="left"/>
      <w:pPr>
        <w:tabs>
          <w:tab w:val="num" w:pos="1080"/>
        </w:tabs>
        <w:ind w:left="1080" w:hanging="480"/>
      </w:pPr>
      <w:rPr>
        <w:rFonts w:hAnsi="標楷體" w:hint="default"/>
        <w:b w:val="0"/>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nsid w:val="0EC139FC"/>
    <w:multiLevelType w:val="hybridMultilevel"/>
    <w:tmpl w:val="8EFE16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E74273"/>
    <w:multiLevelType w:val="hybridMultilevel"/>
    <w:tmpl w:val="77EE77A0"/>
    <w:lvl w:ilvl="0" w:tplc="46CC5C46">
      <w:start w:val="1"/>
      <w:numFmt w:val="decimal"/>
      <w:suff w:val="space"/>
      <w:lvlText w:val="%1."/>
      <w:lvlJc w:val="left"/>
      <w:pPr>
        <w:ind w:left="30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2E76B68"/>
    <w:multiLevelType w:val="hybridMultilevel"/>
    <w:tmpl w:val="87FC78AE"/>
    <w:lvl w:ilvl="0" w:tplc="0409000F">
      <w:start w:val="1"/>
      <w:numFmt w:val="decimal"/>
      <w:lvlText w:val="%1."/>
      <w:lvlJc w:val="left"/>
      <w:pPr>
        <w:tabs>
          <w:tab w:val="num" w:pos="2280"/>
        </w:tabs>
        <w:ind w:left="2280" w:hanging="480"/>
      </w:p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6">
    <w:nsid w:val="16A906E7"/>
    <w:multiLevelType w:val="hybridMultilevel"/>
    <w:tmpl w:val="284AEA18"/>
    <w:lvl w:ilvl="0" w:tplc="061C9DE0">
      <w:start w:val="1"/>
      <w:numFmt w:val="decimal"/>
      <w:lvlText w:val="%1."/>
      <w:lvlJc w:val="left"/>
      <w:pPr>
        <w:tabs>
          <w:tab w:val="num" w:pos="480"/>
        </w:tabs>
        <w:ind w:left="480" w:hanging="360"/>
      </w:pPr>
      <w:rPr>
        <w:rFonts w:hint="eastAsia"/>
      </w:rPr>
    </w:lvl>
    <w:lvl w:ilvl="1" w:tplc="20E8E11A">
      <w:start w:val="5"/>
      <w:numFmt w:val="taiwaneseCountingThousand"/>
      <w:lvlText w:val="%2、"/>
      <w:lvlJc w:val="left"/>
      <w:pPr>
        <w:tabs>
          <w:tab w:val="num" w:pos="1080"/>
        </w:tabs>
        <w:ind w:left="1080" w:hanging="480"/>
      </w:pPr>
      <w:rPr>
        <w:rFonts w:hAnsi="標楷體"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
    <w:nsid w:val="182045B3"/>
    <w:multiLevelType w:val="hybridMultilevel"/>
    <w:tmpl w:val="4C327008"/>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2B1D3681"/>
    <w:multiLevelType w:val="hybridMultilevel"/>
    <w:tmpl w:val="620273AE"/>
    <w:lvl w:ilvl="0" w:tplc="F5C4EB4C">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B6B75BE"/>
    <w:multiLevelType w:val="hybridMultilevel"/>
    <w:tmpl w:val="976C7676"/>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2CF90D41"/>
    <w:multiLevelType w:val="hybridMultilevel"/>
    <w:tmpl w:val="37C6226E"/>
    <w:lvl w:ilvl="0" w:tplc="41CA5A9A">
      <w:start w:val="1"/>
      <w:numFmt w:val="taiwaneseCountingThousand"/>
      <w:lvlText w:val="(%1)"/>
      <w:lvlJc w:val="left"/>
      <w:pPr>
        <w:ind w:left="975" w:hanging="390"/>
      </w:pPr>
      <w:rPr>
        <w:rFonts w:hint="default"/>
      </w:rPr>
    </w:lvl>
    <w:lvl w:ilvl="1" w:tplc="0409000F">
      <w:start w:val="1"/>
      <w:numFmt w:val="decimal"/>
      <w:lvlText w:val="%2."/>
      <w:lvlJc w:val="left"/>
      <w:pPr>
        <w:tabs>
          <w:tab w:val="num" w:pos="1545"/>
        </w:tabs>
        <w:ind w:left="1545" w:hanging="480"/>
      </w:pPr>
      <w:rPr>
        <w:rFonts w:hint="default"/>
      </w:r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1">
    <w:nsid w:val="2E1D56D5"/>
    <w:multiLevelType w:val="hybridMultilevel"/>
    <w:tmpl w:val="F7DAF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6C7A23"/>
    <w:multiLevelType w:val="hybridMultilevel"/>
    <w:tmpl w:val="F47E333E"/>
    <w:lvl w:ilvl="0" w:tplc="5D06444E">
      <w:start w:val="1"/>
      <w:numFmt w:val="decimal"/>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
    <w:nsid w:val="3289659D"/>
    <w:multiLevelType w:val="hybridMultilevel"/>
    <w:tmpl w:val="60AE76DA"/>
    <w:lvl w:ilvl="0" w:tplc="2326F00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2D50B6"/>
    <w:multiLevelType w:val="hybridMultilevel"/>
    <w:tmpl w:val="520297EC"/>
    <w:lvl w:ilvl="0" w:tplc="8086F442">
      <w:start w:val="1"/>
      <w:numFmt w:val="decimal"/>
      <w:lvlText w:val="%1."/>
      <w:lvlJc w:val="left"/>
      <w:pPr>
        <w:tabs>
          <w:tab w:val="num" w:pos="360"/>
        </w:tabs>
        <w:ind w:left="360" w:hanging="360"/>
      </w:pPr>
      <w:rPr>
        <w:rFonts w:hint="eastAsia"/>
      </w:rPr>
    </w:lvl>
    <w:lvl w:ilvl="1" w:tplc="D102ED70">
      <w:start w:val="7"/>
      <w:numFmt w:val="taiwaneseCountingThousand"/>
      <w:lvlText w:val="%2、"/>
      <w:lvlJc w:val="left"/>
      <w:pPr>
        <w:tabs>
          <w:tab w:val="num" w:pos="960"/>
        </w:tabs>
        <w:ind w:left="960" w:hanging="48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F33DD4"/>
    <w:multiLevelType w:val="hybridMultilevel"/>
    <w:tmpl w:val="899EDD26"/>
    <w:lvl w:ilvl="0" w:tplc="04F0E8E8">
      <w:start w:val="3"/>
      <w:numFmt w:val="bullet"/>
      <w:lvlText w:val="＊"/>
      <w:lvlJc w:val="left"/>
      <w:pPr>
        <w:tabs>
          <w:tab w:val="num" w:pos="600"/>
        </w:tabs>
        <w:ind w:left="600" w:hanging="360"/>
      </w:pPr>
      <w:rPr>
        <w:rFonts w:ascii="標楷體" w:eastAsia="標楷體" w:hAnsi="標楷體" w:cs="Times New Roman" w:hint="eastAsia"/>
        <w:b w:val="0"/>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6">
    <w:nsid w:val="45917E47"/>
    <w:multiLevelType w:val="hybridMultilevel"/>
    <w:tmpl w:val="88967722"/>
    <w:lvl w:ilvl="0" w:tplc="0409000F">
      <w:start w:val="1"/>
      <w:numFmt w:val="decimal"/>
      <w:lvlText w:val="%1."/>
      <w:lvlJc w:val="left"/>
      <w:pPr>
        <w:tabs>
          <w:tab w:val="num" w:pos="2280"/>
        </w:tabs>
        <w:ind w:left="2280" w:hanging="480"/>
      </w:p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7">
    <w:nsid w:val="4EBB12F2"/>
    <w:multiLevelType w:val="hybridMultilevel"/>
    <w:tmpl w:val="64463586"/>
    <w:lvl w:ilvl="0" w:tplc="EBF2260E">
      <w:start w:val="1"/>
      <w:numFmt w:val="decimal"/>
      <w:suff w:val="space"/>
      <w:lvlText w:val="%1."/>
      <w:lvlJc w:val="left"/>
      <w:pPr>
        <w:ind w:left="60" w:hanging="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53B74EF"/>
    <w:multiLevelType w:val="hybridMultilevel"/>
    <w:tmpl w:val="13642BFE"/>
    <w:lvl w:ilvl="0" w:tplc="68946B1E">
      <w:start w:val="1"/>
      <w:numFmt w:val="taiwaneseCountingThousand"/>
      <w:lvlText w:val="%1."/>
      <w:lvlJc w:val="left"/>
      <w:pPr>
        <w:tabs>
          <w:tab w:val="num" w:pos="360"/>
        </w:tabs>
        <w:ind w:left="360" w:hanging="360"/>
      </w:pPr>
      <w:rPr>
        <w:rFonts w:hint="eastAsia"/>
      </w:rPr>
    </w:lvl>
    <w:lvl w:ilvl="1" w:tplc="277C4256">
      <w:start w:val="1"/>
      <w:numFmt w:val="decimal"/>
      <w:lvlText w:val="%2."/>
      <w:lvlJc w:val="left"/>
      <w:pPr>
        <w:tabs>
          <w:tab w:val="num" w:pos="840"/>
        </w:tabs>
        <w:ind w:left="840" w:hanging="360"/>
      </w:pPr>
      <w:rPr>
        <w:rFonts w:ascii="times and new roman" w:hAnsi="times and new roman" w:hint="default"/>
      </w:rPr>
    </w:lvl>
    <w:lvl w:ilvl="2" w:tplc="F21EF51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6C9122E"/>
    <w:multiLevelType w:val="hybridMultilevel"/>
    <w:tmpl w:val="FCD0635A"/>
    <w:lvl w:ilvl="0" w:tplc="B9FC969C">
      <w:start w:val="1"/>
      <w:numFmt w:val="decimal"/>
      <w:lvlText w:val="%1."/>
      <w:lvlJc w:val="left"/>
      <w:pPr>
        <w:tabs>
          <w:tab w:val="num" w:pos="360"/>
        </w:tabs>
        <w:ind w:left="360" w:hanging="360"/>
      </w:pPr>
      <w:rPr>
        <w:rFonts w:hint="eastAsia"/>
      </w:rPr>
    </w:lvl>
    <w:lvl w:ilvl="1" w:tplc="EDD49F50">
      <w:start w:val="1"/>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92F2CBC"/>
    <w:multiLevelType w:val="hybridMultilevel"/>
    <w:tmpl w:val="EA508072"/>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1">
    <w:nsid w:val="596B283D"/>
    <w:multiLevelType w:val="hybridMultilevel"/>
    <w:tmpl w:val="E9ACEA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9484C16"/>
    <w:multiLevelType w:val="hybridMultilevel"/>
    <w:tmpl w:val="3E4EC7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DCD290F"/>
    <w:multiLevelType w:val="hybridMultilevel"/>
    <w:tmpl w:val="E2847316"/>
    <w:lvl w:ilvl="0" w:tplc="33384EC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DF40A2A"/>
    <w:multiLevelType w:val="hybridMultilevel"/>
    <w:tmpl w:val="D69E05F8"/>
    <w:lvl w:ilvl="0" w:tplc="FD8EFD7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43021EF"/>
    <w:multiLevelType w:val="hybridMultilevel"/>
    <w:tmpl w:val="27AC522E"/>
    <w:lvl w:ilvl="0" w:tplc="72909D8A">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4C50D64"/>
    <w:multiLevelType w:val="hybridMultilevel"/>
    <w:tmpl w:val="274629C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55A4CAA"/>
    <w:multiLevelType w:val="hybridMultilevel"/>
    <w:tmpl w:val="3E001AD0"/>
    <w:lvl w:ilvl="0" w:tplc="C0062B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56E4436"/>
    <w:multiLevelType w:val="hybridMultilevel"/>
    <w:tmpl w:val="F6BAFD5E"/>
    <w:lvl w:ilvl="0" w:tplc="0409000F">
      <w:start w:val="1"/>
      <w:numFmt w:val="decimal"/>
      <w:lvlText w:val="%1."/>
      <w:lvlJc w:val="left"/>
      <w:pPr>
        <w:tabs>
          <w:tab w:val="num" w:pos="1033"/>
        </w:tabs>
        <w:ind w:left="1033" w:hanging="480"/>
      </w:pPr>
    </w:lvl>
    <w:lvl w:ilvl="1" w:tplc="04090019" w:tentative="1">
      <w:start w:val="1"/>
      <w:numFmt w:val="ideographTraditional"/>
      <w:lvlText w:val="%2、"/>
      <w:lvlJc w:val="left"/>
      <w:pPr>
        <w:tabs>
          <w:tab w:val="num" w:pos="1513"/>
        </w:tabs>
        <w:ind w:left="1513" w:hanging="480"/>
      </w:pPr>
    </w:lvl>
    <w:lvl w:ilvl="2" w:tplc="0409001B" w:tentative="1">
      <w:start w:val="1"/>
      <w:numFmt w:val="lowerRoman"/>
      <w:lvlText w:val="%3."/>
      <w:lvlJc w:val="right"/>
      <w:pPr>
        <w:tabs>
          <w:tab w:val="num" w:pos="1993"/>
        </w:tabs>
        <w:ind w:left="1993" w:hanging="480"/>
      </w:pPr>
    </w:lvl>
    <w:lvl w:ilvl="3" w:tplc="0409000F" w:tentative="1">
      <w:start w:val="1"/>
      <w:numFmt w:val="decimal"/>
      <w:lvlText w:val="%4."/>
      <w:lvlJc w:val="left"/>
      <w:pPr>
        <w:tabs>
          <w:tab w:val="num" w:pos="2473"/>
        </w:tabs>
        <w:ind w:left="2473" w:hanging="480"/>
      </w:pPr>
    </w:lvl>
    <w:lvl w:ilvl="4" w:tplc="04090019" w:tentative="1">
      <w:start w:val="1"/>
      <w:numFmt w:val="ideographTraditional"/>
      <w:lvlText w:val="%5、"/>
      <w:lvlJc w:val="left"/>
      <w:pPr>
        <w:tabs>
          <w:tab w:val="num" w:pos="2953"/>
        </w:tabs>
        <w:ind w:left="2953" w:hanging="480"/>
      </w:pPr>
    </w:lvl>
    <w:lvl w:ilvl="5" w:tplc="0409001B" w:tentative="1">
      <w:start w:val="1"/>
      <w:numFmt w:val="lowerRoman"/>
      <w:lvlText w:val="%6."/>
      <w:lvlJc w:val="right"/>
      <w:pPr>
        <w:tabs>
          <w:tab w:val="num" w:pos="3433"/>
        </w:tabs>
        <w:ind w:left="3433" w:hanging="480"/>
      </w:pPr>
    </w:lvl>
    <w:lvl w:ilvl="6" w:tplc="0409000F" w:tentative="1">
      <w:start w:val="1"/>
      <w:numFmt w:val="decimal"/>
      <w:lvlText w:val="%7."/>
      <w:lvlJc w:val="left"/>
      <w:pPr>
        <w:tabs>
          <w:tab w:val="num" w:pos="3913"/>
        </w:tabs>
        <w:ind w:left="3913" w:hanging="480"/>
      </w:pPr>
    </w:lvl>
    <w:lvl w:ilvl="7" w:tplc="04090019" w:tentative="1">
      <w:start w:val="1"/>
      <w:numFmt w:val="ideographTraditional"/>
      <w:lvlText w:val="%8、"/>
      <w:lvlJc w:val="left"/>
      <w:pPr>
        <w:tabs>
          <w:tab w:val="num" w:pos="4393"/>
        </w:tabs>
        <w:ind w:left="4393" w:hanging="480"/>
      </w:pPr>
    </w:lvl>
    <w:lvl w:ilvl="8" w:tplc="0409001B" w:tentative="1">
      <w:start w:val="1"/>
      <w:numFmt w:val="lowerRoman"/>
      <w:lvlText w:val="%9."/>
      <w:lvlJc w:val="right"/>
      <w:pPr>
        <w:tabs>
          <w:tab w:val="num" w:pos="4873"/>
        </w:tabs>
        <w:ind w:left="4873" w:hanging="480"/>
      </w:pPr>
    </w:lvl>
  </w:abstractNum>
  <w:abstractNum w:abstractNumId="29">
    <w:nsid w:val="77D57230"/>
    <w:multiLevelType w:val="hybridMultilevel"/>
    <w:tmpl w:val="74681B04"/>
    <w:lvl w:ilvl="0" w:tplc="E0B65C5E">
      <w:start w:val="1"/>
      <w:numFmt w:val="decimal"/>
      <w:lvlText w:val="%1."/>
      <w:lvlJc w:val="left"/>
      <w:pPr>
        <w:tabs>
          <w:tab w:val="num" w:pos="360"/>
        </w:tabs>
        <w:ind w:left="360" w:hanging="360"/>
      </w:pPr>
      <w:rPr>
        <w:rFonts w:hint="eastAsia"/>
      </w:rPr>
    </w:lvl>
    <w:lvl w:ilvl="1" w:tplc="D58CE104">
      <w:start w:val="7"/>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CFC302B"/>
    <w:multiLevelType w:val="hybridMultilevel"/>
    <w:tmpl w:val="CC2E91A2"/>
    <w:lvl w:ilvl="0" w:tplc="B568D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84462F"/>
    <w:multiLevelType w:val="multilevel"/>
    <w:tmpl w:val="2B662C6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 w:numId="2">
    <w:abstractNumId w:val="31"/>
  </w:num>
  <w:num w:numId="3">
    <w:abstractNumId w:val="18"/>
  </w:num>
  <w:num w:numId="4">
    <w:abstractNumId w:val="5"/>
  </w:num>
  <w:num w:numId="5">
    <w:abstractNumId w:val="3"/>
  </w:num>
  <w:num w:numId="6">
    <w:abstractNumId w:val="21"/>
  </w:num>
  <w:num w:numId="7">
    <w:abstractNumId w:val="16"/>
  </w:num>
  <w:num w:numId="8">
    <w:abstractNumId w:val="28"/>
  </w:num>
  <w:num w:numId="9">
    <w:abstractNumId w:val="22"/>
  </w:num>
  <w:num w:numId="10">
    <w:abstractNumId w:val="7"/>
  </w:num>
  <w:num w:numId="11">
    <w:abstractNumId w:val="9"/>
  </w:num>
  <w:num w:numId="12">
    <w:abstractNumId w:val="20"/>
  </w:num>
  <w:num w:numId="13">
    <w:abstractNumId w:val="26"/>
  </w:num>
  <w:num w:numId="14">
    <w:abstractNumId w:val="27"/>
  </w:num>
  <w:num w:numId="15">
    <w:abstractNumId w:val="24"/>
  </w:num>
  <w:num w:numId="16">
    <w:abstractNumId w:val="13"/>
  </w:num>
  <w:num w:numId="17">
    <w:abstractNumId w:val="29"/>
  </w:num>
  <w:num w:numId="18">
    <w:abstractNumId w:val="14"/>
  </w:num>
  <w:num w:numId="19">
    <w:abstractNumId w:val="6"/>
  </w:num>
  <w:num w:numId="20">
    <w:abstractNumId w:val="12"/>
  </w:num>
  <w:num w:numId="21">
    <w:abstractNumId w:val="2"/>
  </w:num>
  <w:num w:numId="22">
    <w:abstractNumId w:val="1"/>
  </w:num>
  <w:num w:numId="23">
    <w:abstractNumId w:val="23"/>
  </w:num>
  <w:num w:numId="24">
    <w:abstractNumId w:val="19"/>
  </w:num>
  <w:num w:numId="25">
    <w:abstractNumId w:val="4"/>
  </w:num>
  <w:num w:numId="26">
    <w:abstractNumId w:val="25"/>
  </w:num>
  <w:num w:numId="27">
    <w:abstractNumId w:val="17"/>
  </w:num>
  <w:num w:numId="28">
    <w:abstractNumId w:val="8"/>
  </w:num>
  <w:num w:numId="29">
    <w:abstractNumId w:val="15"/>
  </w:num>
  <w:num w:numId="30">
    <w:abstractNumId w:val="10"/>
  </w:num>
  <w:num w:numId="31">
    <w:abstractNumId w:val="11"/>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oNotTrackMoves/>
  <w:defaultTabStop w:val="480"/>
  <w:evenAndOddHeaders/>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A25"/>
    <w:rsid w:val="00014844"/>
    <w:rsid w:val="00060C07"/>
    <w:rsid w:val="00075B92"/>
    <w:rsid w:val="000A7FEB"/>
    <w:rsid w:val="000D18D7"/>
    <w:rsid w:val="000E6BD6"/>
    <w:rsid w:val="00107DE4"/>
    <w:rsid w:val="0012602E"/>
    <w:rsid w:val="00126F21"/>
    <w:rsid w:val="001749FF"/>
    <w:rsid w:val="001B69E2"/>
    <w:rsid w:val="002020EC"/>
    <w:rsid w:val="00212026"/>
    <w:rsid w:val="00235FBA"/>
    <w:rsid w:val="00244F1D"/>
    <w:rsid w:val="00250654"/>
    <w:rsid w:val="00265189"/>
    <w:rsid w:val="002B4162"/>
    <w:rsid w:val="002B5567"/>
    <w:rsid w:val="002C43D0"/>
    <w:rsid w:val="002C6D59"/>
    <w:rsid w:val="002F3760"/>
    <w:rsid w:val="002F5900"/>
    <w:rsid w:val="00300798"/>
    <w:rsid w:val="00340206"/>
    <w:rsid w:val="00341EC6"/>
    <w:rsid w:val="00351AAA"/>
    <w:rsid w:val="00352CEE"/>
    <w:rsid w:val="00357E0B"/>
    <w:rsid w:val="00376E8F"/>
    <w:rsid w:val="00380F80"/>
    <w:rsid w:val="003813A4"/>
    <w:rsid w:val="003A4AE2"/>
    <w:rsid w:val="003C4AD3"/>
    <w:rsid w:val="003E3E91"/>
    <w:rsid w:val="00403EB9"/>
    <w:rsid w:val="00404E93"/>
    <w:rsid w:val="00412C66"/>
    <w:rsid w:val="0042505D"/>
    <w:rsid w:val="004263E5"/>
    <w:rsid w:val="004533BF"/>
    <w:rsid w:val="004569A8"/>
    <w:rsid w:val="0047388D"/>
    <w:rsid w:val="004A6970"/>
    <w:rsid w:val="004D24BC"/>
    <w:rsid w:val="004E753C"/>
    <w:rsid w:val="00526828"/>
    <w:rsid w:val="0054149D"/>
    <w:rsid w:val="00546B53"/>
    <w:rsid w:val="005952F8"/>
    <w:rsid w:val="005C6DCC"/>
    <w:rsid w:val="005F6CD4"/>
    <w:rsid w:val="005F71AF"/>
    <w:rsid w:val="005F7ABC"/>
    <w:rsid w:val="006433AE"/>
    <w:rsid w:val="006816B8"/>
    <w:rsid w:val="006822CE"/>
    <w:rsid w:val="0068609F"/>
    <w:rsid w:val="00687077"/>
    <w:rsid w:val="006C60CE"/>
    <w:rsid w:val="006E07A6"/>
    <w:rsid w:val="006E4AFC"/>
    <w:rsid w:val="006E69FE"/>
    <w:rsid w:val="007033E6"/>
    <w:rsid w:val="007238D1"/>
    <w:rsid w:val="00736A25"/>
    <w:rsid w:val="00756FB8"/>
    <w:rsid w:val="00767E20"/>
    <w:rsid w:val="0077529B"/>
    <w:rsid w:val="007847FB"/>
    <w:rsid w:val="00790395"/>
    <w:rsid w:val="007A25AB"/>
    <w:rsid w:val="007E01FD"/>
    <w:rsid w:val="00822EEC"/>
    <w:rsid w:val="00853B35"/>
    <w:rsid w:val="00863FFF"/>
    <w:rsid w:val="0087562F"/>
    <w:rsid w:val="00883CAE"/>
    <w:rsid w:val="0088531A"/>
    <w:rsid w:val="008B0409"/>
    <w:rsid w:val="008B4A79"/>
    <w:rsid w:val="009212AC"/>
    <w:rsid w:val="009247EC"/>
    <w:rsid w:val="00966958"/>
    <w:rsid w:val="0099105A"/>
    <w:rsid w:val="009A0F98"/>
    <w:rsid w:val="009C1075"/>
    <w:rsid w:val="009D48FF"/>
    <w:rsid w:val="00A00B6E"/>
    <w:rsid w:val="00A01D05"/>
    <w:rsid w:val="00A2041D"/>
    <w:rsid w:val="00A26AA4"/>
    <w:rsid w:val="00A61768"/>
    <w:rsid w:val="00AB2267"/>
    <w:rsid w:val="00AC2075"/>
    <w:rsid w:val="00AD4439"/>
    <w:rsid w:val="00AE1391"/>
    <w:rsid w:val="00AE66B3"/>
    <w:rsid w:val="00AF6C04"/>
    <w:rsid w:val="00B006D9"/>
    <w:rsid w:val="00B0699B"/>
    <w:rsid w:val="00B22C01"/>
    <w:rsid w:val="00B23780"/>
    <w:rsid w:val="00B45022"/>
    <w:rsid w:val="00B53050"/>
    <w:rsid w:val="00B569B3"/>
    <w:rsid w:val="00B57BCD"/>
    <w:rsid w:val="00B61886"/>
    <w:rsid w:val="00B674B0"/>
    <w:rsid w:val="00B74E4B"/>
    <w:rsid w:val="00B805F7"/>
    <w:rsid w:val="00B81BF9"/>
    <w:rsid w:val="00B87C10"/>
    <w:rsid w:val="00B9602E"/>
    <w:rsid w:val="00BC1BAA"/>
    <w:rsid w:val="00BD4574"/>
    <w:rsid w:val="00BD6C2E"/>
    <w:rsid w:val="00BE26F9"/>
    <w:rsid w:val="00BF3980"/>
    <w:rsid w:val="00C07E6F"/>
    <w:rsid w:val="00C55495"/>
    <w:rsid w:val="00C74CE6"/>
    <w:rsid w:val="00CA0D37"/>
    <w:rsid w:val="00CB0C70"/>
    <w:rsid w:val="00CB3477"/>
    <w:rsid w:val="00CC3C88"/>
    <w:rsid w:val="00CC6D28"/>
    <w:rsid w:val="00CE6ADA"/>
    <w:rsid w:val="00D0156B"/>
    <w:rsid w:val="00D176B4"/>
    <w:rsid w:val="00D32B91"/>
    <w:rsid w:val="00D42D0A"/>
    <w:rsid w:val="00D84670"/>
    <w:rsid w:val="00DA2169"/>
    <w:rsid w:val="00DB3E8D"/>
    <w:rsid w:val="00DC7C0C"/>
    <w:rsid w:val="00DE7046"/>
    <w:rsid w:val="00E0065E"/>
    <w:rsid w:val="00E030B1"/>
    <w:rsid w:val="00E04659"/>
    <w:rsid w:val="00E12B23"/>
    <w:rsid w:val="00E150B7"/>
    <w:rsid w:val="00E22208"/>
    <w:rsid w:val="00E739E5"/>
    <w:rsid w:val="00E75192"/>
    <w:rsid w:val="00E77F48"/>
    <w:rsid w:val="00E94C8B"/>
    <w:rsid w:val="00ED150D"/>
    <w:rsid w:val="00EE45ED"/>
    <w:rsid w:val="00EF189B"/>
    <w:rsid w:val="00F375DA"/>
    <w:rsid w:val="00F37919"/>
    <w:rsid w:val="00F81155"/>
    <w:rsid w:val="00F9438C"/>
    <w:rsid w:val="00FA166F"/>
    <w:rsid w:val="00FC2792"/>
    <w:rsid w:val="00FD69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0C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12026"/>
    <w:pPr>
      <w:tabs>
        <w:tab w:val="center" w:pos="4153"/>
        <w:tab w:val="right" w:pos="8306"/>
      </w:tabs>
      <w:snapToGrid w:val="0"/>
    </w:pPr>
    <w:rPr>
      <w:sz w:val="20"/>
      <w:szCs w:val="20"/>
    </w:rPr>
  </w:style>
  <w:style w:type="character" w:styleId="a5">
    <w:name w:val="page number"/>
    <w:basedOn w:val="a0"/>
    <w:rsid w:val="00212026"/>
  </w:style>
  <w:style w:type="paragraph" w:styleId="Web">
    <w:name w:val="Normal (Web)"/>
    <w:basedOn w:val="a"/>
    <w:rsid w:val="00BD6C2E"/>
    <w:pPr>
      <w:widowControl/>
      <w:spacing w:before="100" w:beforeAutospacing="1" w:after="100" w:afterAutospacing="1"/>
    </w:pPr>
    <w:rPr>
      <w:rFonts w:ascii="新細明體" w:hAnsi="新細明體" w:cs="新細明體"/>
      <w:color w:val="000000"/>
      <w:kern w:val="0"/>
    </w:rPr>
  </w:style>
  <w:style w:type="table" w:styleId="a6">
    <w:name w:val="Table Grid"/>
    <w:basedOn w:val="a1"/>
    <w:rsid w:val="00BD6C2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0A7FEB"/>
    <w:rPr>
      <w:color w:val="0000FF"/>
      <w:u w:val="single"/>
    </w:rPr>
  </w:style>
  <w:style w:type="paragraph" w:styleId="a8">
    <w:name w:val="Body Text"/>
    <w:basedOn w:val="a"/>
    <w:rsid w:val="00376E8F"/>
    <w:rPr>
      <w:sz w:val="18"/>
    </w:rPr>
  </w:style>
  <w:style w:type="paragraph" w:styleId="a9">
    <w:name w:val="header"/>
    <w:basedOn w:val="a"/>
    <w:link w:val="aa"/>
    <w:rsid w:val="00AE1391"/>
    <w:pPr>
      <w:tabs>
        <w:tab w:val="center" w:pos="4153"/>
        <w:tab w:val="right" w:pos="8306"/>
      </w:tabs>
      <w:snapToGrid w:val="0"/>
    </w:pPr>
    <w:rPr>
      <w:sz w:val="20"/>
      <w:szCs w:val="20"/>
    </w:rPr>
  </w:style>
  <w:style w:type="character" w:customStyle="1" w:styleId="a4">
    <w:name w:val="頁尾 字元"/>
    <w:basedOn w:val="a0"/>
    <w:link w:val="a3"/>
    <w:uiPriority w:val="99"/>
    <w:rsid w:val="00B805F7"/>
    <w:rPr>
      <w:kern w:val="2"/>
    </w:rPr>
  </w:style>
  <w:style w:type="character" w:customStyle="1" w:styleId="aa">
    <w:name w:val="頁首 字元"/>
    <w:basedOn w:val="a0"/>
    <w:link w:val="a9"/>
    <w:rsid w:val="00FD69E9"/>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ud9621@hotmail.com"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tud9621@hotmail.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2646</Characters>
  <Application>Microsoft Office Word</Application>
  <DocSecurity>0</DocSecurity>
  <Lines>22</Lines>
  <Paragraphs>6</Paragraphs>
  <ScaleCrop>false</ScaleCrop>
  <Company>Dream</Company>
  <LinksUpToDate>false</LinksUpToDate>
  <CharactersWithSpaces>3104</CharactersWithSpaces>
  <SharedDoc>false</SharedDoc>
  <HLinks>
    <vt:vector size="12" baseType="variant">
      <vt:variant>
        <vt:i4>327727</vt:i4>
      </vt:variant>
      <vt:variant>
        <vt:i4>3</vt:i4>
      </vt:variant>
      <vt:variant>
        <vt:i4>0</vt:i4>
      </vt:variant>
      <vt:variant>
        <vt:i4>5</vt:i4>
      </vt:variant>
      <vt:variant>
        <vt:lpwstr>mailto:stud9621@hotmail.com</vt:lpwstr>
      </vt:variant>
      <vt:variant>
        <vt:lpwstr/>
      </vt:variant>
      <vt:variant>
        <vt:i4>327727</vt:i4>
      </vt:variant>
      <vt:variant>
        <vt:i4>0</vt:i4>
      </vt:variant>
      <vt:variant>
        <vt:i4>0</vt:i4>
      </vt:variant>
      <vt:variant>
        <vt:i4>5</vt:i4>
      </vt:variant>
      <vt:variant>
        <vt:lpwstr>mailto:stud9621@hotmail.com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Your User Name</cp:lastModifiedBy>
  <cp:revision>2</cp:revision>
  <cp:lastPrinted>2009-10-07T02:26:00Z</cp:lastPrinted>
  <dcterms:created xsi:type="dcterms:W3CDTF">2012-10-09T07:24:00Z</dcterms:created>
  <dcterms:modified xsi:type="dcterms:W3CDTF">2012-10-09T07:24:00Z</dcterms:modified>
</cp:coreProperties>
</file>